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276"/>
        <w:gridCol w:w="5354"/>
      </w:tblGrid>
      <w:tr w:rsidR="00E338F1" w14:paraId="733764A6" w14:textId="77777777">
        <w:tc>
          <w:tcPr>
            <w:tcW w:w="3348" w:type="dxa"/>
          </w:tcPr>
          <w:p w14:paraId="21F39705" w14:textId="77777777" w:rsidR="00E338F1" w:rsidRPr="003164D9" w:rsidRDefault="00E338F1" w:rsidP="00E338F1">
            <w:pPr>
              <w:rPr>
                <w:b/>
              </w:rPr>
            </w:pPr>
            <w:r w:rsidRPr="003164D9">
              <w:rPr>
                <w:b/>
              </w:rPr>
              <w:t>Reported by (Name):</w:t>
            </w:r>
          </w:p>
          <w:p w14:paraId="18F56F43" w14:textId="77777777" w:rsidR="00E338F1" w:rsidRDefault="00E338F1">
            <w:pPr>
              <w:rPr>
                <w:b/>
              </w:rPr>
            </w:pPr>
          </w:p>
        </w:tc>
        <w:tc>
          <w:tcPr>
            <w:tcW w:w="5508" w:type="dxa"/>
          </w:tcPr>
          <w:p w14:paraId="1ABA2C04" w14:textId="77777777" w:rsidR="00E338F1" w:rsidRDefault="00D24955">
            <w:pPr>
              <w:rPr>
                <w:b/>
              </w:rPr>
            </w:pPr>
            <w:r>
              <w:rPr>
                <w:b/>
              </w:rPr>
              <w:t>Geoffrey S. Ibbott</w:t>
            </w:r>
          </w:p>
        </w:tc>
      </w:tr>
      <w:tr w:rsidR="00E338F1" w14:paraId="6805E187" w14:textId="77777777">
        <w:tc>
          <w:tcPr>
            <w:tcW w:w="3348" w:type="dxa"/>
          </w:tcPr>
          <w:p w14:paraId="2F1D3449" w14:textId="77777777" w:rsidR="00E338F1" w:rsidRPr="003164D9" w:rsidRDefault="00E338F1" w:rsidP="00E338F1">
            <w:pPr>
              <w:rPr>
                <w:b/>
              </w:rPr>
            </w:pPr>
            <w:r w:rsidRPr="003164D9">
              <w:rPr>
                <w:b/>
              </w:rPr>
              <w:t xml:space="preserve">Organization: </w:t>
            </w:r>
          </w:p>
          <w:p w14:paraId="0E6B914A" w14:textId="77777777" w:rsidR="00E338F1" w:rsidRDefault="00E338F1">
            <w:pPr>
              <w:rPr>
                <w:b/>
              </w:rPr>
            </w:pPr>
          </w:p>
        </w:tc>
        <w:tc>
          <w:tcPr>
            <w:tcW w:w="5508" w:type="dxa"/>
          </w:tcPr>
          <w:p w14:paraId="4FB18346" w14:textId="77777777" w:rsidR="00E338F1" w:rsidRDefault="00D24955">
            <w:pPr>
              <w:rPr>
                <w:b/>
              </w:rPr>
            </w:pPr>
            <w:r>
              <w:rPr>
                <w:b/>
              </w:rPr>
              <w:t xml:space="preserve">Working Group 1, Subcommittee 62C, International </w:t>
            </w:r>
            <w:proofErr w:type="spellStart"/>
            <w:r>
              <w:rPr>
                <w:b/>
              </w:rPr>
              <w:t>Electrotechnical</w:t>
            </w:r>
            <w:proofErr w:type="spellEnd"/>
            <w:r>
              <w:rPr>
                <w:b/>
              </w:rPr>
              <w:t xml:space="preserve"> Commission</w:t>
            </w:r>
          </w:p>
        </w:tc>
      </w:tr>
      <w:tr w:rsidR="00E338F1" w14:paraId="6C5A934C" w14:textId="77777777">
        <w:tc>
          <w:tcPr>
            <w:tcW w:w="3348" w:type="dxa"/>
          </w:tcPr>
          <w:p w14:paraId="44A9F4B9" w14:textId="77777777" w:rsidR="00E338F1" w:rsidRPr="003164D9" w:rsidRDefault="00E338F1" w:rsidP="00E338F1">
            <w:pPr>
              <w:rPr>
                <w:b/>
              </w:rPr>
            </w:pPr>
            <w:r w:rsidRPr="003164D9">
              <w:rPr>
                <w:b/>
              </w:rPr>
              <w:t>Position Title:</w:t>
            </w:r>
          </w:p>
          <w:p w14:paraId="471E40A3" w14:textId="77777777" w:rsidR="00E338F1" w:rsidRDefault="00E338F1">
            <w:pPr>
              <w:rPr>
                <w:b/>
              </w:rPr>
            </w:pPr>
          </w:p>
        </w:tc>
        <w:tc>
          <w:tcPr>
            <w:tcW w:w="5508" w:type="dxa"/>
          </w:tcPr>
          <w:p w14:paraId="6EA2887A" w14:textId="77777777" w:rsidR="00E338F1" w:rsidRDefault="00D24955">
            <w:pPr>
              <w:rPr>
                <w:b/>
              </w:rPr>
            </w:pPr>
            <w:proofErr w:type="spellStart"/>
            <w:r>
              <w:rPr>
                <w:b/>
              </w:rPr>
              <w:t>Convenor</w:t>
            </w:r>
            <w:proofErr w:type="spellEnd"/>
          </w:p>
        </w:tc>
      </w:tr>
      <w:tr w:rsidR="00E338F1" w14:paraId="4FAEF648" w14:textId="77777777">
        <w:tc>
          <w:tcPr>
            <w:tcW w:w="3348" w:type="dxa"/>
          </w:tcPr>
          <w:p w14:paraId="69D1C8DC" w14:textId="77777777" w:rsidR="00E338F1" w:rsidRPr="003164D9" w:rsidRDefault="00E338F1" w:rsidP="00E338F1">
            <w:pPr>
              <w:rPr>
                <w:b/>
              </w:rPr>
            </w:pPr>
            <w:r w:rsidRPr="003164D9">
              <w:rPr>
                <w:b/>
              </w:rPr>
              <w:t>Activity:</w:t>
            </w:r>
          </w:p>
          <w:p w14:paraId="3013A2AC" w14:textId="77777777" w:rsidR="00E338F1" w:rsidRDefault="00E338F1">
            <w:pPr>
              <w:rPr>
                <w:b/>
              </w:rPr>
            </w:pPr>
          </w:p>
        </w:tc>
        <w:tc>
          <w:tcPr>
            <w:tcW w:w="5508" w:type="dxa"/>
          </w:tcPr>
          <w:p w14:paraId="7C5478E5" w14:textId="5DD5C834" w:rsidR="00E338F1" w:rsidRDefault="00D24955">
            <w:pPr>
              <w:rPr>
                <w:b/>
              </w:rPr>
            </w:pPr>
            <w:r>
              <w:rPr>
                <w:b/>
              </w:rPr>
              <w:t>Working Group 1</w:t>
            </w:r>
            <w:r w:rsidR="00DB6C04">
              <w:rPr>
                <w:b/>
              </w:rPr>
              <w:t xml:space="preserve"> Project Team</w:t>
            </w:r>
            <w:r>
              <w:rPr>
                <w:b/>
              </w:rPr>
              <w:t xml:space="preserve"> meeting</w:t>
            </w:r>
          </w:p>
        </w:tc>
      </w:tr>
      <w:tr w:rsidR="00E338F1" w14:paraId="5C8580D3" w14:textId="77777777">
        <w:trPr>
          <w:trHeight w:val="260"/>
        </w:trPr>
        <w:tc>
          <w:tcPr>
            <w:tcW w:w="3348" w:type="dxa"/>
          </w:tcPr>
          <w:p w14:paraId="062B0333" w14:textId="77777777" w:rsidR="00E338F1" w:rsidRPr="003164D9" w:rsidRDefault="00E338F1" w:rsidP="00E338F1">
            <w:pPr>
              <w:rPr>
                <w:b/>
              </w:rPr>
            </w:pPr>
            <w:r w:rsidRPr="003164D9">
              <w:rPr>
                <w:b/>
              </w:rPr>
              <w:t>Meeting Dates:</w:t>
            </w:r>
          </w:p>
          <w:p w14:paraId="3B26633D" w14:textId="77777777" w:rsidR="00E338F1" w:rsidRDefault="00E338F1">
            <w:pPr>
              <w:rPr>
                <w:b/>
              </w:rPr>
            </w:pPr>
          </w:p>
        </w:tc>
        <w:tc>
          <w:tcPr>
            <w:tcW w:w="5508" w:type="dxa"/>
          </w:tcPr>
          <w:p w14:paraId="4AB9FF57" w14:textId="10ACC453" w:rsidR="00E338F1" w:rsidRDefault="00DB6C04">
            <w:pPr>
              <w:rPr>
                <w:b/>
              </w:rPr>
            </w:pPr>
            <w:r>
              <w:rPr>
                <w:b/>
              </w:rPr>
              <w:t xml:space="preserve">August </w:t>
            </w:r>
            <w:r w:rsidR="00D24955">
              <w:rPr>
                <w:b/>
              </w:rPr>
              <w:t>21</w:t>
            </w:r>
            <w:r>
              <w:rPr>
                <w:b/>
              </w:rPr>
              <w:t>-25</w:t>
            </w:r>
            <w:r w:rsidR="00D24955">
              <w:rPr>
                <w:b/>
              </w:rPr>
              <w:t>, 2017</w:t>
            </w:r>
          </w:p>
        </w:tc>
      </w:tr>
      <w:tr w:rsidR="00E338F1" w14:paraId="288FD718" w14:textId="77777777">
        <w:tc>
          <w:tcPr>
            <w:tcW w:w="3348" w:type="dxa"/>
          </w:tcPr>
          <w:p w14:paraId="08ABFECA" w14:textId="77777777" w:rsidR="00E338F1" w:rsidRPr="003164D9" w:rsidRDefault="00E338F1" w:rsidP="00E338F1">
            <w:pPr>
              <w:rPr>
                <w:b/>
              </w:rPr>
            </w:pPr>
            <w:r w:rsidRPr="003164D9">
              <w:rPr>
                <w:b/>
              </w:rPr>
              <w:t>Meeting Location:</w:t>
            </w:r>
          </w:p>
          <w:p w14:paraId="495A4095" w14:textId="77777777" w:rsidR="00E338F1" w:rsidRDefault="00E338F1">
            <w:pPr>
              <w:rPr>
                <w:b/>
              </w:rPr>
            </w:pPr>
          </w:p>
        </w:tc>
        <w:tc>
          <w:tcPr>
            <w:tcW w:w="5508" w:type="dxa"/>
          </w:tcPr>
          <w:p w14:paraId="266C6C9F" w14:textId="10FD5434" w:rsidR="00E338F1" w:rsidRDefault="00DB6C04">
            <w:pPr>
              <w:rPr>
                <w:b/>
              </w:rPr>
            </w:pPr>
            <w:r>
              <w:rPr>
                <w:b/>
              </w:rPr>
              <w:t>British Standards Institute, London, England</w:t>
            </w:r>
          </w:p>
        </w:tc>
      </w:tr>
      <w:tr w:rsidR="00E338F1" w14:paraId="2FDF2F49" w14:textId="77777777">
        <w:tc>
          <w:tcPr>
            <w:tcW w:w="3348" w:type="dxa"/>
          </w:tcPr>
          <w:p w14:paraId="313B8A90" w14:textId="77777777" w:rsidR="00E338F1" w:rsidRPr="003164D9" w:rsidRDefault="00E338F1" w:rsidP="00E338F1">
            <w:pPr>
              <w:rPr>
                <w:b/>
              </w:rPr>
            </w:pPr>
            <w:r w:rsidRPr="003164D9">
              <w:rPr>
                <w:b/>
              </w:rPr>
              <w:t>Payment $:</w:t>
            </w:r>
          </w:p>
          <w:p w14:paraId="543F7DCB" w14:textId="77777777" w:rsidR="00E338F1" w:rsidRDefault="00E338F1">
            <w:pPr>
              <w:rPr>
                <w:b/>
              </w:rPr>
            </w:pPr>
          </w:p>
        </w:tc>
        <w:tc>
          <w:tcPr>
            <w:tcW w:w="5508" w:type="dxa"/>
          </w:tcPr>
          <w:p w14:paraId="22C9B987" w14:textId="07A430E2" w:rsidR="00E338F1" w:rsidRDefault="00D24955" w:rsidP="00DB6C04">
            <w:pPr>
              <w:rPr>
                <w:b/>
              </w:rPr>
            </w:pPr>
            <w:r>
              <w:rPr>
                <w:b/>
              </w:rPr>
              <w:t xml:space="preserve">Expense report submitted to </w:t>
            </w:r>
            <w:r w:rsidR="00DB6C04">
              <w:rPr>
                <w:b/>
              </w:rPr>
              <w:t>AAPM HQ</w:t>
            </w:r>
            <w:bookmarkStart w:id="0" w:name="_GoBack"/>
            <w:bookmarkEnd w:id="0"/>
          </w:p>
        </w:tc>
      </w:tr>
      <w:tr w:rsidR="00E338F1" w14:paraId="388EE637" w14:textId="77777777">
        <w:tc>
          <w:tcPr>
            <w:tcW w:w="3348" w:type="dxa"/>
          </w:tcPr>
          <w:p w14:paraId="2025C2B0" w14:textId="77777777" w:rsidR="00E338F1" w:rsidRPr="003164D9" w:rsidRDefault="00E338F1" w:rsidP="00E338F1">
            <w:pPr>
              <w:rPr>
                <w:b/>
              </w:rPr>
            </w:pPr>
            <w:r w:rsidRPr="003164D9">
              <w:rPr>
                <w:b/>
              </w:rPr>
              <w:t>Reasons for Attending or not Attending</w:t>
            </w:r>
          </w:p>
          <w:p w14:paraId="63AA9222" w14:textId="77777777" w:rsidR="00E338F1" w:rsidRDefault="00E338F1">
            <w:pPr>
              <w:rPr>
                <w:b/>
              </w:rPr>
            </w:pPr>
          </w:p>
        </w:tc>
        <w:tc>
          <w:tcPr>
            <w:tcW w:w="5508" w:type="dxa"/>
          </w:tcPr>
          <w:p w14:paraId="21B50509" w14:textId="77777777" w:rsidR="00E338F1" w:rsidRDefault="00D24955">
            <w:pPr>
              <w:rPr>
                <w:b/>
              </w:rPr>
            </w:pPr>
            <w:proofErr w:type="spellStart"/>
            <w:r>
              <w:rPr>
                <w:b/>
              </w:rPr>
              <w:t>Convenor</w:t>
            </w:r>
            <w:proofErr w:type="spellEnd"/>
            <w:r>
              <w:rPr>
                <w:b/>
              </w:rPr>
              <w:t xml:space="preserve"> (chair) of Working Group, and Technical Advisor of US National Committee to the IEC</w:t>
            </w:r>
          </w:p>
        </w:tc>
      </w:tr>
      <w:tr w:rsidR="00E338F1" w14:paraId="348E4154" w14:textId="77777777">
        <w:tc>
          <w:tcPr>
            <w:tcW w:w="3348" w:type="dxa"/>
          </w:tcPr>
          <w:p w14:paraId="5D228B71" w14:textId="77777777" w:rsidR="00E338F1" w:rsidRPr="003164D9" w:rsidRDefault="00E338F1" w:rsidP="00E338F1">
            <w:pPr>
              <w:rPr>
                <w:b/>
              </w:rPr>
            </w:pPr>
            <w:r w:rsidRPr="003164D9">
              <w:rPr>
                <w:b/>
              </w:rPr>
              <w:t>Issues from Previous Meetings or Year:</w:t>
            </w:r>
          </w:p>
          <w:p w14:paraId="114C687D" w14:textId="77777777" w:rsidR="00E338F1" w:rsidRDefault="00E338F1">
            <w:pPr>
              <w:rPr>
                <w:b/>
              </w:rPr>
            </w:pPr>
          </w:p>
        </w:tc>
        <w:tc>
          <w:tcPr>
            <w:tcW w:w="5508" w:type="dxa"/>
          </w:tcPr>
          <w:p w14:paraId="3B512F3E" w14:textId="77777777" w:rsidR="00E338F1" w:rsidRDefault="00D24955">
            <w:pPr>
              <w:rPr>
                <w:b/>
              </w:rPr>
            </w:pPr>
            <w:r>
              <w:rPr>
                <w:b/>
              </w:rPr>
              <w:t>Please see report</w:t>
            </w:r>
          </w:p>
        </w:tc>
      </w:tr>
      <w:tr w:rsidR="00E338F1" w14:paraId="0465D0B5" w14:textId="77777777">
        <w:tc>
          <w:tcPr>
            <w:tcW w:w="3348" w:type="dxa"/>
          </w:tcPr>
          <w:p w14:paraId="506D0B42" w14:textId="77777777" w:rsidR="00E338F1" w:rsidRPr="003164D9" w:rsidRDefault="00E338F1" w:rsidP="00E338F1">
            <w:pPr>
              <w:rPr>
                <w:b/>
              </w:rPr>
            </w:pPr>
            <w:r w:rsidRPr="003164D9">
              <w:rPr>
                <w:b/>
              </w:rPr>
              <w:t>General Description of Activities of the Organization and/or Meeting:</w:t>
            </w:r>
          </w:p>
          <w:p w14:paraId="0255B15B" w14:textId="77777777" w:rsidR="00E338F1" w:rsidRDefault="00E338F1">
            <w:pPr>
              <w:rPr>
                <w:b/>
              </w:rPr>
            </w:pPr>
          </w:p>
        </w:tc>
        <w:tc>
          <w:tcPr>
            <w:tcW w:w="5508" w:type="dxa"/>
          </w:tcPr>
          <w:p w14:paraId="2C81A363" w14:textId="77777777" w:rsidR="00E338F1" w:rsidRDefault="00D24955">
            <w:pPr>
              <w:rPr>
                <w:b/>
              </w:rPr>
            </w:pPr>
            <w:r>
              <w:rPr>
                <w:b/>
              </w:rPr>
              <w:t>Please see report</w:t>
            </w:r>
          </w:p>
        </w:tc>
      </w:tr>
      <w:tr w:rsidR="00E338F1" w14:paraId="194E9F47" w14:textId="77777777">
        <w:tc>
          <w:tcPr>
            <w:tcW w:w="3348" w:type="dxa"/>
          </w:tcPr>
          <w:p w14:paraId="51045BA9" w14:textId="77777777" w:rsidR="00E338F1" w:rsidRPr="003164D9" w:rsidRDefault="00E338F1" w:rsidP="00E338F1">
            <w:pPr>
              <w:rPr>
                <w:b/>
              </w:rPr>
            </w:pPr>
            <w:r w:rsidRPr="003164D9">
              <w:rPr>
                <w:b/>
              </w:rPr>
              <w:t>Issues for AAPM:</w:t>
            </w:r>
          </w:p>
          <w:p w14:paraId="2F3D4D2B" w14:textId="77777777" w:rsidR="00E338F1" w:rsidRDefault="00E338F1">
            <w:pPr>
              <w:rPr>
                <w:b/>
              </w:rPr>
            </w:pPr>
          </w:p>
        </w:tc>
        <w:tc>
          <w:tcPr>
            <w:tcW w:w="5508" w:type="dxa"/>
          </w:tcPr>
          <w:p w14:paraId="5DC63E3D" w14:textId="77777777" w:rsidR="00E338F1" w:rsidRDefault="00D24955">
            <w:pPr>
              <w:rPr>
                <w:b/>
              </w:rPr>
            </w:pPr>
            <w:r>
              <w:rPr>
                <w:b/>
              </w:rPr>
              <w:t>Please see report</w:t>
            </w:r>
          </w:p>
        </w:tc>
      </w:tr>
      <w:tr w:rsidR="00E338F1" w14:paraId="4D3F2CF5" w14:textId="77777777">
        <w:tc>
          <w:tcPr>
            <w:tcW w:w="3348" w:type="dxa"/>
          </w:tcPr>
          <w:p w14:paraId="78411698" w14:textId="77777777" w:rsidR="00E338F1" w:rsidRPr="003164D9" w:rsidRDefault="00E338F1" w:rsidP="00E338F1">
            <w:pPr>
              <w:rPr>
                <w:b/>
              </w:rPr>
            </w:pPr>
            <w:r w:rsidRPr="003164D9">
              <w:rPr>
                <w:b/>
              </w:rPr>
              <w:t>Budget Request ($):</w:t>
            </w:r>
          </w:p>
          <w:p w14:paraId="740CC113" w14:textId="77777777" w:rsidR="00E338F1" w:rsidRDefault="00E338F1">
            <w:pPr>
              <w:rPr>
                <w:b/>
              </w:rPr>
            </w:pPr>
          </w:p>
        </w:tc>
        <w:tc>
          <w:tcPr>
            <w:tcW w:w="5508" w:type="dxa"/>
          </w:tcPr>
          <w:p w14:paraId="2857D97C" w14:textId="77777777" w:rsidR="00E338F1" w:rsidRDefault="00D24955">
            <w:pPr>
              <w:rPr>
                <w:b/>
              </w:rPr>
            </w:pPr>
            <w:r>
              <w:rPr>
                <w:b/>
              </w:rPr>
              <w:t>See WGIEC budget request</w:t>
            </w:r>
          </w:p>
        </w:tc>
      </w:tr>
    </w:tbl>
    <w:p w14:paraId="0BAC94B7" w14:textId="77777777" w:rsidR="003164D9" w:rsidRPr="003164D9" w:rsidRDefault="003164D9">
      <w:pPr>
        <w:rPr>
          <w:b/>
        </w:rPr>
      </w:pPr>
    </w:p>
    <w:p w14:paraId="76D1DE8F" w14:textId="77777777"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gridCol w:w="4677"/>
      </w:tblGrid>
      <w:tr w:rsidR="00DB6C04" w14:paraId="308D0469" w14:textId="77777777" w:rsidTr="00FA67F7">
        <w:tc>
          <w:tcPr>
            <w:tcW w:w="5032" w:type="dxa"/>
          </w:tcPr>
          <w:p w14:paraId="4AA2105A" w14:textId="77777777" w:rsidR="00DB6C04" w:rsidRDefault="00DB6C04" w:rsidP="00FA67F7">
            <w:pPr>
              <w:tabs>
                <w:tab w:val="left" w:pos="1134"/>
                <w:tab w:val="left" w:pos="4028"/>
              </w:tabs>
            </w:pPr>
            <w:r>
              <w:rPr>
                <w:noProof/>
                <w:lang w:eastAsia="en-US"/>
              </w:rPr>
              <mc:AlternateContent>
                <mc:Choice Requires="wpg">
                  <w:drawing>
                    <wp:anchor distT="0" distB="0" distL="114300" distR="114300" simplePos="0" relativeHeight="251659264" behindDoc="0" locked="0" layoutInCell="1" allowOverlap="1" wp14:anchorId="1C3A1430" wp14:editId="7B2537AC">
                      <wp:simplePos x="0" y="0"/>
                      <wp:positionH relativeFrom="column">
                        <wp:posOffset>-59690</wp:posOffset>
                      </wp:positionH>
                      <wp:positionV relativeFrom="paragraph">
                        <wp:posOffset>-20320</wp:posOffset>
                      </wp:positionV>
                      <wp:extent cx="749935" cy="65976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59765"/>
                                <a:chOff x="1021" y="1021"/>
                                <a:chExt cx="1181" cy="1039"/>
                              </a:xfrm>
                            </wpg:grpSpPr>
                            <pic:pic xmlns:pic="http://schemas.openxmlformats.org/drawingml/2006/picture">
                              <pic:nvPicPr>
                                <pic:cNvPr id="2" name="Picture 11" descr="IE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1" y="1021"/>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055" y="1895"/>
                                  <a:ext cx="14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44564" w14:textId="77777777" w:rsidR="00DB6C04" w:rsidRDefault="00DB6C04" w:rsidP="00DB6C04">
                                    <w:pPr>
                                      <w:jc w:val="center"/>
                                      <w:rPr>
                                        <w:color w:val="58585A"/>
                                        <w:sz w:val="16"/>
                                        <w:szCs w:val="16"/>
                                      </w:rPr>
                                    </w:pPr>
                                    <w:r>
                                      <w:rPr>
                                        <w:rFonts w:cs="Arial"/>
                                        <w:color w:val="58585A"/>
                                        <w:sz w:val="16"/>
                                        <w:szCs w:val="16"/>
                                      </w:rPr>
                                      <w:t>®</w:t>
                                    </w:r>
                                  </w:p>
                                  <w:p w14:paraId="2C86CE38" w14:textId="77777777" w:rsidR="00DB6C04" w:rsidRDefault="00DB6C04" w:rsidP="00DB6C0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A1430" id="Group 10" o:spid="_x0000_s1026" style="position:absolute;margin-left:-4.7pt;margin-top:-1.55pt;width:59.05pt;height:51.95pt;z-index:251659264" coordorigin="1021,1021" coordsize="1181,10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EC logo" style="position:absolute;left:1021;top:1021;width:1020;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X&#10;0sLBAAAA2gAAAA8AAABkcnMvZG93bnJldi54bWxEj81qwzAQhO+FvoPYQm+N7BRCcSyH0BJwj02a&#10;Q26LtbGNrZWRFP+8fVUI5DjMzDdMvptNL0ZyvrWsIF0lIIgrq1uuFfyeDm8fIHxA1thbJgULedgV&#10;z085ZtpO/EPjMdQiQthnqKAJYcik9FVDBv3KDsTRu1pnMETpaqkdThFuerlOko002HJcaHCgz4aq&#10;7ngzCs6n9Ktexu/unTqNm7S/LKUblHp9mfdbEIHm8Ajf26VWsIb/K/EGyOI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VX0sLBAAAA2gAAAA8AAAAAAAAAAAAAAAAAnAIAAGRy&#10;cy9kb3ducmV2LnhtbFBLBQYAAAAABAAEAPcAAACKAwAAAAA=&#10;">
                        <v:imagedata r:id="rId8" o:title="IEC logo"/>
                      </v:shape>
                      <v:shapetype id="_x0000_t202" coordsize="21600,21600" o:spt="202" path="m0,0l0,21600,21600,21600,21600,0xe">
                        <v:stroke joinstyle="miter"/>
                        <v:path gradientshapeok="t" o:connecttype="rect"/>
                      </v:shapetype>
                      <v:shape id="Text Box 12" o:spid="_x0000_s1028" type="#_x0000_t202" style="position:absolute;left:2055;top:1895;width:147;height: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0A244564" w14:textId="77777777" w:rsidR="00DB6C04" w:rsidRDefault="00DB6C04" w:rsidP="00DB6C04">
                              <w:pPr>
                                <w:jc w:val="center"/>
                                <w:rPr>
                                  <w:color w:val="58585A"/>
                                  <w:sz w:val="16"/>
                                  <w:szCs w:val="16"/>
                                </w:rPr>
                              </w:pPr>
                              <w:r>
                                <w:rPr>
                                  <w:rFonts w:cs="Arial"/>
                                  <w:color w:val="58585A"/>
                                  <w:sz w:val="16"/>
                                  <w:szCs w:val="16"/>
                                </w:rPr>
                                <w:t>®</w:t>
                              </w:r>
                            </w:p>
                            <w:p w14:paraId="2C86CE38" w14:textId="77777777" w:rsidR="00DB6C04" w:rsidRDefault="00DB6C04" w:rsidP="00DB6C04"/>
                          </w:txbxContent>
                        </v:textbox>
                      </v:shape>
                    </v:group>
                  </w:pict>
                </mc:Fallback>
              </mc:AlternateContent>
            </w:r>
          </w:p>
        </w:tc>
        <w:tc>
          <w:tcPr>
            <w:tcW w:w="4677" w:type="dxa"/>
            <w:tcBorders>
              <w:top w:val="single" w:sz="6" w:space="0" w:color="auto"/>
              <w:left w:val="single" w:sz="6" w:space="0" w:color="auto"/>
              <w:bottom w:val="single" w:sz="6" w:space="0" w:color="auto"/>
              <w:right w:val="single" w:sz="6" w:space="0" w:color="auto"/>
            </w:tcBorders>
          </w:tcPr>
          <w:p w14:paraId="465A2B5E" w14:textId="77777777" w:rsidR="00DB6C04" w:rsidRDefault="00DB6C04" w:rsidP="00FA67F7">
            <w:pPr>
              <w:tabs>
                <w:tab w:val="right" w:pos="4324"/>
              </w:tabs>
              <w:spacing w:before="80" w:line="320" w:lineRule="exact"/>
              <w:ind w:left="74" w:right="74"/>
              <w:rPr>
                <w:b/>
                <w:sz w:val="22"/>
              </w:rPr>
            </w:pPr>
            <w:r>
              <w:rPr>
                <w:b/>
                <w:sz w:val="22"/>
              </w:rPr>
              <w:tab/>
              <w:t xml:space="preserve">WG 1 Project Teams (London, 2017) </w:t>
            </w:r>
          </w:p>
          <w:p w14:paraId="0C3E8F11" w14:textId="77777777" w:rsidR="00DB6C04" w:rsidRDefault="00DB6C04" w:rsidP="00FA67F7">
            <w:pPr>
              <w:pStyle w:val="Heading6"/>
            </w:pPr>
            <w:r w:rsidRPr="00F023E9">
              <w:t>Meeting Notes</w:t>
            </w:r>
            <w:r>
              <w:tab/>
              <w:t>version 1</w:t>
            </w:r>
          </w:p>
          <w:p w14:paraId="57033174" w14:textId="77777777" w:rsidR="00DB6C04" w:rsidRDefault="00DB6C04" w:rsidP="00FA67F7">
            <w:pPr>
              <w:tabs>
                <w:tab w:val="right" w:pos="4466"/>
              </w:tabs>
              <w:spacing w:line="320" w:lineRule="exact"/>
              <w:ind w:left="71" w:right="74"/>
              <w:rPr>
                <w:b/>
                <w:sz w:val="22"/>
              </w:rPr>
            </w:pPr>
            <w:r>
              <w:rPr>
                <w:b/>
                <w:sz w:val="22"/>
              </w:rPr>
              <w:tab/>
              <w:t>2017-08-25</w:t>
            </w:r>
          </w:p>
        </w:tc>
      </w:tr>
    </w:tbl>
    <w:p w14:paraId="2CEEFEBF" w14:textId="77777777" w:rsidR="00DB6C04" w:rsidRDefault="00DB6C04" w:rsidP="00DB6C04">
      <w:pPr>
        <w:spacing w:before="120" w:after="120"/>
        <w:rPr>
          <w:b/>
          <w:sz w:val="22"/>
        </w:rPr>
      </w:pPr>
    </w:p>
    <w:p w14:paraId="67AFAD9E" w14:textId="77777777" w:rsidR="00DB6C04" w:rsidRDefault="00DB6C04" w:rsidP="00DB6C04">
      <w:pPr>
        <w:spacing w:before="120" w:after="120"/>
        <w:rPr>
          <w:b/>
          <w:sz w:val="22"/>
        </w:rPr>
      </w:pPr>
      <w:r>
        <w:rPr>
          <w:b/>
          <w:sz w:val="22"/>
        </w:rPr>
        <w:t>INTERNATIONAL ELECTROTECHNICAL COMMISSION</w:t>
      </w:r>
    </w:p>
    <w:p w14:paraId="59A46422" w14:textId="77777777" w:rsidR="00DB6C04" w:rsidRDefault="00DB6C04" w:rsidP="00DB6C04">
      <w:pPr>
        <w:spacing w:before="120"/>
        <w:rPr>
          <w:b/>
          <w:sz w:val="22"/>
        </w:rPr>
      </w:pPr>
      <w:r>
        <w:rPr>
          <w:b/>
          <w:sz w:val="22"/>
        </w:rPr>
        <w:t>Notes from the meeting of WG 1 Project teams for IEC 62083 and 62926</w:t>
      </w:r>
    </w:p>
    <w:p w14:paraId="12A24F1C" w14:textId="77777777" w:rsidR="00DB6C04" w:rsidRDefault="00DB6C04" w:rsidP="00DB6C04">
      <w:pPr>
        <w:spacing w:before="120"/>
        <w:rPr>
          <w:b/>
          <w:sz w:val="22"/>
        </w:rPr>
      </w:pPr>
      <w:r>
        <w:rPr>
          <w:b/>
          <w:sz w:val="22"/>
        </w:rPr>
        <w:t>held August 21</w:t>
      </w:r>
      <w:r>
        <w:rPr>
          <w:b/>
          <w:sz w:val="22"/>
          <w:vertAlign w:val="superscript"/>
        </w:rPr>
        <w:t>st</w:t>
      </w:r>
      <w:r>
        <w:rPr>
          <w:b/>
          <w:sz w:val="22"/>
        </w:rPr>
        <w:t xml:space="preserve"> to 25</w:t>
      </w:r>
      <w:r>
        <w:rPr>
          <w:b/>
          <w:sz w:val="22"/>
          <w:vertAlign w:val="superscript"/>
        </w:rPr>
        <w:t>th</w:t>
      </w:r>
      <w:r>
        <w:rPr>
          <w:b/>
          <w:sz w:val="22"/>
        </w:rPr>
        <w:t>, 2017 in London, England</w:t>
      </w:r>
    </w:p>
    <w:p w14:paraId="77C1A814" w14:textId="77777777" w:rsidR="00DB6C04" w:rsidRDefault="00DB6C04" w:rsidP="00DB6C04">
      <w:pPr>
        <w:spacing w:before="120"/>
        <w:rPr>
          <w:sz w:val="22"/>
        </w:rPr>
      </w:pPr>
    </w:p>
    <w:p w14:paraId="5B5A0F56" w14:textId="77777777" w:rsidR="00DB6C04" w:rsidRDefault="00DB6C04" w:rsidP="00DB6C04">
      <w:pPr>
        <w:autoSpaceDE w:val="0"/>
        <w:autoSpaceDN w:val="0"/>
        <w:adjustRightInd w:val="0"/>
        <w:spacing w:after="120"/>
        <w:ind w:left="1410" w:hanging="1410"/>
        <w:rPr>
          <w:b/>
          <w:sz w:val="22"/>
        </w:rPr>
      </w:pPr>
      <w:r>
        <w:rPr>
          <w:b/>
          <w:sz w:val="22"/>
        </w:rPr>
        <w:t xml:space="preserve">Meeting venue: </w:t>
      </w:r>
    </w:p>
    <w:p w14:paraId="290B2AB0" w14:textId="77777777" w:rsidR="00DB6C04" w:rsidRDefault="00DB6C04" w:rsidP="00DB6C04">
      <w:pPr>
        <w:autoSpaceDE w:val="0"/>
        <w:autoSpaceDN w:val="0"/>
        <w:adjustRightInd w:val="0"/>
        <w:spacing w:after="120"/>
        <w:rPr>
          <w:sz w:val="22"/>
        </w:rPr>
      </w:pPr>
      <w:r>
        <w:rPr>
          <w:sz w:val="22"/>
        </w:rPr>
        <w:t>British Standards Institute</w:t>
      </w:r>
    </w:p>
    <w:p w14:paraId="2C71709D" w14:textId="77777777" w:rsidR="00DB6C04" w:rsidRDefault="00DB6C04" w:rsidP="00DB6C04">
      <w:pPr>
        <w:autoSpaceDE w:val="0"/>
        <w:autoSpaceDN w:val="0"/>
        <w:adjustRightInd w:val="0"/>
        <w:spacing w:after="120"/>
        <w:rPr>
          <w:sz w:val="22"/>
        </w:rPr>
      </w:pPr>
      <w:proofErr w:type="spellStart"/>
      <w:r>
        <w:rPr>
          <w:sz w:val="22"/>
        </w:rPr>
        <w:t>Chiswick</w:t>
      </w:r>
      <w:proofErr w:type="spellEnd"/>
      <w:r>
        <w:rPr>
          <w:sz w:val="22"/>
        </w:rPr>
        <w:t xml:space="preserve"> High Street</w:t>
      </w:r>
    </w:p>
    <w:p w14:paraId="16FA063D" w14:textId="77777777" w:rsidR="00DB6C04" w:rsidRDefault="00DB6C04" w:rsidP="00DB6C04">
      <w:pPr>
        <w:autoSpaceDE w:val="0"/>
        <w:autoSpaceDN w:val="0"/>
        <w:adjustRightInd w:val="0"/>
        <w:spacing w:after="120"/>
        <w:rPr>
          <w:sz w:val="22"/>
        </w:rPr>
      </w:pPr>
      <w:r>
        <w:rPr>
          <w:sz w:val="22"/>
        </w:rPr>
        <w:t>London, England</w:t>
      </w:r>
    </w:p>
    <w:p w14:paraId="10CE056A" w14:textId="77777777" w:rsidR="00DB6C04" w:rsidRDefault="00DB6C04" w:rsidP="00DB6C04">
      <w:pPr>
        <w:autoSpaceDE w:val="0"/>
        <w:autoSpaceDN w:val="0"/>
        <w:adjustRightInd w:val="0"/>
        <w:spacing w:after="120"/>
        <w:rPr>
          <w:sz w:val="22"/>
        </w:rPr>
      </w:pPr>
    </w:p>
    <w:p w14:paraId="4AB27046" w14:textId="77777777" w:rsidR="00DB6C04" w:rsidRPr="001C4818" w:rsidRDefault="00DB6C04" w:rsidP="00DB6C04">
      <w:pPr>
        <w:autoSpaceDE w:val="0"/>
        <w:autoSpaceDN w:val="0"/>
        <w:adjustRightInd w:val="0"/>
        <w:spacing w:after="240"/>
        <w:outlineLvl w:val="0"/>
        <w:rPr>
          <w:b/>
          <w:sz w:val="22"/>
        </w:rPr>
      </w:pPr>
      <w:r>
        <w:rPr>
          <w:b/>
          <w:sz w:val="22"/>
        </w:rPr>
        <w:t>Participants:</w:t>
      </w:r>
    </w:p>
    <w:p w14:paraId="3A8A132F" w14:textId="77777777" w:rsidR="00DB6C04" w:rsidRDefault="00DB6C04" w:rsidP="00DB6C04">
      <w:pPr>
        <w:ind w:left="284"/>
        <w:jc w:val="both"/>
        <w:rPr>
          <w:sz w:val="22"/>
          <w:szCs w:val="22"/>
        </w:rPr>
      </w:pPr>
      <w:r>
        <w:rPr>
          <w:sz w:val="22"/>
          <w:szCs w:val="22"/>
        </w:rPr>
        <w:t>Yuichi Hirata</w:t>
      </w:r>
    </w:p>
    <w:p w14:paraId="5E0EBF2D" w14:textId="77777777" w:rsidR="00DB6C04" w:rsidRDefault="00DB6C04" w:rsidP="00DB6C04">
      <w:pPr>
        <w:ind w:left="284"/>
        <w:jc w:val="both"/>
        <w:rPr>
          <w:sz w:val="22"/>
          <w:szCs w:val="22"/>
        </w:rPr>
      </w:pPr>
      <w:r>
        <w:rPr>
          <w:sz w:val="22"/>
          <w:szCs w:val="22"/>
        </w:rPr>
        <w:t xml:space="preserve">Hiroki </w:t>
      </w:r>
      <w:proofErr w:type="spellStart"/>
      <w:r>
        <w:rPr>
          <w:sz w:val="22"/>
          <w:szCs w:val="22"/>
        </w:rPr>
        <w:t>Shirato</w:t>
      </w:r>
      <w:proofErr w:type="spellEnd"/>
    </w:p>
    <w:p w14:paraId="76C8F7A9" w14:textId="77777777" w:rsidR="00DB6C04" w:rsidRDefault="00DB6C04" w:rsidP="00DB6C04">
      <w:pPr>
        <w:ind w:left="284"/>
        <w:jc w:val="both"/>
        <w:rPr>
          <w:sz w:val="22"/>
          <w:szCs w:val="22"/>
        </w:rPr>
      </w:pPr>
      <w:r>
        <w:rPr>
          <w:sz w:val="22"/>
          <w:szCs w:val="22"/>
        </w:rPr>
        <w:t xml:space="preserve">Mitsuhiro Yoshida </w:t>
      </w:r>
    </w:p>
    <w:p w14:paraId="16D21831" w14:textId="77777777" w:rsidR="00DB6C04" w:rsidRDefault="00DB6C04" w:rsidP="00DB6C04">
      <w:pPr>
        <w:ind w:left="284"/>
        <w:jc w:val="both"/>
        <w:rPr>
          <w:sz w:val="22"/>
          <w:szCs w:val="22"/>
        </w:rPr>
      </w:pPr>
      <w:r>
        <w:rPr>
          <w:sz w:val="22"/>
          <w:szCs w:val="22"/>
        </w:rPr>
        <w:t xml:space="preserve">Kari </w:t>
      </w:r>
      <w:proofErr w:type="spellStart"/>
      <w:r>
        <w:rPr>
          <w:rFonts w:cs="Arial"/>
        </w:rPr>
        <w:t>Jyrkkälä</w:t>
      </w:r>
      <w:proofErr w:type="spellEnd"/>
    </w:p>
    <w:p w14:paraId="14F6C4C7" w14:textId="77777777" w:rsidR="00DB6C04" w:rsidRDefault="00DB6C04" w:rsidP="00DB6C04">
      <w:pPr>
        <w:ind w:left="284"/>
        <w:jc w:val="both"/>
        <w:rPr>
          <w:sz w:val="22"/>
          <w:szCs w:val="22"/>
        </w:rPr>
      </w:pPr>
      <w:r>
        <w:rPr>
          <w:sz w:val="22"/>
          <w:szCs w:val="22"/>
        </w:rPr>
        <w:t>Anna Olsson</w:t>
      </w:r>
    </w:p>
    <w:p w14:paraId="59E7C9E1" w14:textId="77777777" w:rsidR="00DB6C04" w:rsidRDefault="00DB6C04" w:rsidP="00DB6C04">
      <w:pPr>
        <w:ind w:left="284"/>
        <w:jc w:val="both"/>
        <w:rPr>
          <w:sz w:val="22"/>
          <w:szCs w:val="22"/>
        </w:rPr>
      </w:pPr>
      <w:r>
        <w:rPr>
          <w:sz w:val="22"/>
          <w:szCs w:val="22"/>
        </w:rPr>
        <w:t>Matt West</w:t>
      </w:r>
    </w:p>
    <w:p w14:paraId="2C38906F" w14:textId="77777777" w:rsidR="00DB6C04" w:rsidRDefault="00DB6C04" w:rsidP="00DB6C04">
      <w:pPr>
        <w:ind w:left="284"/>
        <w:jc w:val="both"/>
        <w:rPr>
          <w:sz w:val="22"/>
          <w:szCs w:val="22"/>
        </w:rPr>
      </w:pPr>
      <w:r>
        <w:rPr>
          <w:sz w:val="22"/>
          <w:szCs w:val="22"/>
        </w:rPr>
        <w:t>Jim Percy</w:t>
      </w:r>
    </w:p>
    <w:p w14:paraId="1109C80C" w14:textId="77777777" w:rsidR="00DB6C04" w:rsidRDefault="00DB6C04" w:rsidP="00DB6C04">
      <w:pPr>
        <w:ind w:left="284"/>
        <w:jc w:val="both"/>
        <w:rPr>
          <w:sz w:val="22"/>
          <w:szCs w:val="22"/>
        </w:rPr>
      </w:pPr>
      <w:r>
        <w:rPr>
          <w:sz w:val="22"/>
          <w:szCs w:val="22"/>
        </w:rPr>
        <w:t xml:space="preserve">Hans </w:t>
      </w:r>
      <w:proofErr w:type="spellStart"/>
      <w:r>
        <w:rPr>
          <w:sz w:val="22"/>
          <w:szCs w:val="22"/>
        </w:rPr>
        <w:t>Sethi</w:t>
      </w:r>
      <w:proofErr w:type="spellEnd"/>
    </w:p>
    <w:p w14:paraId="3F4C200B" w14:textId="77777777" w:rsidR="00DB6C04" w:rsidRDefault="00DB6C04" w:rsidP="00DB6C04">
      <w:pPr>
        <w:ind w:left="284"/>
        <w:jc w:val="both"/>
        <w:rPr>
          <w:sz w:val="22"/>
          <w:szCs w:val="22"/>
        </w:rPr>
      </w:pPr>
      <w:r>
        <w:rPr>
          <w:sz w:val="22"/>
          <w:szCs w:val="22"/>
        </w:rPr>
        <w:t xml:space="preserve">Thomas </w:t>
      </w:r>
      <w:proofErr w:type="spellStart"/>
      <w:r>
        <w:rPr>
          <w:sz w:val="22"/>
          <w:szCs w:val="22"/>
        </w:rPr>
        <w:t>Jakob</w:t>
      </w:r>
      <w:proofErr w:type="spellEnd"/>
    </w:p>
    <w:p w14:paraId="66761BDD" w14:textId="77777777" w:rsidR="00DB6C04" w:rsidRDefault="00DB6C04" w:rsidP="00DB6C04">
      <w:pPr>
        <w:ind w:left="284"/>
        <w:jc w:val="both"/>
        <w:rPr>
          <w:sz w:val="22"/>
          <w:szCs w:val="22"/>
        </w:rPr>
      </w:pPr>
      <w:r>
        <w:rPr>
          <w:sz w:val="22"/>
          <w:szCs w:val="22"/>
        </w:rPr>
        <w:t xml:space="preserve">Inger-Lena </w:t>
      </w:r>
      <w:proofErr w:type="spellStart"/>
      <w:r>
        <w:rPr>
          <w:sz w:val="22"/>
          <w:szCs w:val="22"/>
        </w:rPr>
        <w:t>Lamm</w:t>
      </w:r>
      <w:proofErr w:type="spellEnd"/>
    </w:p>
    <w:p w14:paraId="5C17CD44" w14:textId="77777777" w:rsidR="00DB6C04" w:rsidRDefault="00DB6C04" w:rsidP="00DB6C04">
      <w:pPr>
        <w:ind w:left="284"/>
        <w:jc w:val="both"/>
        <w:rPr>
          <w:sz w:val="22"/>
          <w:szCs w:val="22"/>
        </w:rPr>
      </w:pPr>
      <w:r>
        <w:rPr>
          <w:sz w:val="22"/>
          <w:szCs w:val="22"/>
        </w:rPr>
        <w:t xml:space="preserve">Peter </w:t>
      </w:r>
      <w:proofErr w:type="spellStart"/>
      <w:r>
        <w:rPr>
          <w:sz w:val="22"/>
          <w:szCs w:val="22"/>
        </w:rPr>
        <w:t>Gruebling</w:t>
      </w:r>
      <w:proofErr w:type="spellEnd"/>
    </w:p>
    <w:p w14:paraId="182A9DB2" w14:textId="77777777" w:rsidR="00DB6C04" w:rsidRDefault="00DB6C04" w:rsidP="00DB6C04">
      <w:pPr>
        <w:ind w:left="284"/>
        <w:jc w:val="both"/>
        <w:rPr>
          <w:sz w:val="22"/>
          <w:szCs w:val="22"/>
        </w:rPr>
      </w:pPr>
      <w:proofErr w:type="spellStart"/>
      <w:r>
        <w:rPr>
          <w:sz w:val="22"/>
          <w:szCs w:val="22"/>
        </w:rPr>
        <w:t>Juergen</w:t>
      </w:r>
      <w:proofErr w:type="spellEnd"/>
      <w:r>
        <w:rPr>
          <w:sz w:val="22"/>
          <w:szCs w:val="22"/>
        </w:rPr>
        <w:t xml:space="preserve"> </w:t>
      </w:r>
      <w:proofErr w:type="spellStart"/>
      <w:r>
        <w:rPr>
          <w:sz w:val="22"/>
          <w:szCs w:val="22"/>
        </w:rPr>
        <w:t>Heese</w:t>
      </w:r>
      <w:proofErr w:type="spellEnd"/>
    </w:p>
    <w:p w14:paraId="35F07009" w14:textId="77777777" w:rsidR="00DB6C04" w:rsidRDefault="00DB6C04" w:rsidP="00DB6C04">
      <w:pPr>
        <w:ind w:left="284"/>
        <w:jc w:val="both"/>
        <w:rPr>
          <w:sz w:val="22"/>
          <w:szCs w:val="22"/>
        </w:rPr>
      </w:pPr>
      <w:r>
        <w:rPr>
          <w:sz w:val="22"/>
          <w:szCs w:val="22"/>
        </w:rPr>
        <w:t>Dominick Kowalski</w:t>
      </w:r>
    </w:p>
    <w:p w14:paraId="6406CFDA" w14:textId="77777777" w:rsidR="00DB6C04" w:rsidRDefault="00DB6C04" w:rsidP="00DB6C04">
      <w:pPr>
        <w:ind w:left="284"/>
        <w:jc w:val="both"/>
        <w:rPr>
          <w:sz w:val="22"/>
          <w:szCs w:val="22"/>
        </w:rPr>
      </w:pPr>
      <w:r>
        <w:rPr>
          <w:sz w:val="22"/>
          <w:szCs w:val="22"/>
        </w:rPr>
        <w:t xml:space="preserve">Norbert </w:t>
      </w:r>
      <w:proofErr w:type="spellStart"/>
      <w:r>
        <w:rPr>
          <w:sz w:val="22"/>
          <w:szCs w:val="22"/>
        </w:rPr>
        <w:t>Bischof</w:t>
      </w:r>
      <w:proofErr w:type="spellEnd"/>
    </w:p>
    <w:p w14:paraId="7460BC14" w14:textId="77777777" w:rsidR="00DB6C04" w:rsidRDefault="00DB6C04" w:rsidP="00DB6C04">
      <w:pPr>
        <w:ind w:left="284"/>
        <w:jc w:val="both"/>
        <w:rPr>
          <w:sz w:val="22"/>
          <w:szCs w:val="22"/>
        </w:rPr>
      </w:pPr>
      <w:r>
        <w:rPr>
          <w:sz w:val="22"/>
          <w:szCs w:val="22"/>
        </w:rPr>
        <w:t xml:space="preserve">Werner </w:t>
      </w:r>
      <w:proofErr w:type="spellStart"/>
      <w:r>
        <w:rPr>
          <w:sz w:val="22"/>
          <w:szCs w:val="22"/>
        </w:rPr>
        <w:t>Reichel</w:t>
      </w:r>
      <w:proofErr w:type="spellEnd"/>
    </w:p>
    <w:p w14:paraId="3E1C3BF5" w14:textId="77777777" w:rsidR="00DB6C04" w:rsidRDefault="00DB6C04" w:rsidP="00DB6C04">
      <w:pPr>
        <w:ind w:left="284"/>
        <w:jc w:val="both"/>
        <w:rPr>
          <w:sz w:val="22"/>
          <w:szCs w:val="22"/>
        </w:rPr>
      </w:pPr>
      <w:r>
        <w:rPr>
          <w:sz w:val="22"/>
          <w:szCs w:val="22"/>
        </w:rPr>
        <w:t>Johan van den Brink</w:t>
      </w:r>
    </w:p>
    <w:p w14:paraId="5C350709" w14:textId="77777777" w:rsidR="00DB6C04" w:rsidRDefault="00DB6C04" w:rsidP="00DB6C04">
      <w:pPr>
        <w:ind w:left="284"/>
        <w:jc w:val="both"/>
        <w:rPr>
          <w:sz w:val="22"/>
          <w:szCs w:val="22"/>
        </w:rPr>
      </w:pPr>
      <w:r>
        <w:rPr>
          <w:sz w:val="22"/>
          <w:szCs w:val="22"/>
        </w:rPr>
        <w:t>Geoffrey Ibbott</w:t>
      </w:r>
    </w:p>
    <w:p w14:paraId="795BC6B9" w14:textId="77777777" w:rsidR="00DB6C04" w:rsidRDefault="00DB6C04" w:rsidP="00DB6C04">
      <w:pPr>
        <w:rPr>
          <w:sz w:val="22"/>
          <w:szCs w:val="22"/>
        </w:rPr>
      </w:pPr>
    </w:p>
    <w:p w14:paraId="50E39AF8" w14:textId="77777777" w:rsidR="00DB6C04" w:rsidRDefault="00DB6C04" w:rsidP="00DB6C04">
      <w:pPr>
        <w:pStyle w:val="ListParagraph"/>
        <w:numPr>
          <w:ilvl w:val="0"/>
          <w:numId w:val="4"/>
        </w:numPr>
        <w:ind w:left="284" w:hanging="284"/>
        <w:jc w:val="both"/>
        <w:rPr>
          <w:b/>
          <w:sz w:val="22"/>
          <w:szCs w:val="22"/>
        </w:rPr>
      </w:pPr>
      <w:r>
        <w:rPr>
          <w:b/>
          <w:sz w:val="22"/>
          <w:szCs w:val="22"/>
        </w:rPr>
        <w:t>Welcome and housekeeping</w:t>
      </w:r>
    </w:p>
    <w:p w14:paraId="46BD0E5C" w14:textId="77777777" w:rsidR="00DB6C04" w:rsidRDefault="00DB6C04" w:rsidP="00DB6C04">
      <w:pPr>
        <w:ind w:left="284"/>
        <w:jc w:val="both"/>
        <w:rPr>
          <w:sz w:val="22"/>
          <w:szCs w:val="22"/>
        </w:rPr>
      </w:pPr>
    </w:p>
    <w:p w14:paraId="5DDCB956" w14:textId="77777777" w:rsidR="00DB6C04" w:rsidRDefault="00DB6C04" w:rsidP="00DB6C04">
      <w:pPr>
        <w:ind w:left="284"/>
        <w:jc w:val="both"/>
        <w:rPr>
          <w:sz w:val="22"/>
          <w:szCs w:val="22"/>
        </w:rPr>
      </w:pPr>
      <w:r>
        <w:rPr>
          <w:sz w:val="22"/>
          <w:szCs w:val="22"/>
        </w:rPr>
        <w:t xml:space="preserve">The meeting was convened at 9:00 am on 21 August with thirteen members and guests in attendance. </w:t>
      </w:r>
      <w:r w:rsidRPr="00A06959">
        <w:rPr>
          <w:color w:val="000000" w:themeColor="text1"/>
          <w:sz w:val="22"/>
          <w:szCs w:val="22"/>
        </w:rPr>
        <w:t>Four</w:t>
      </w:r>
      <w:r>
        <w:rPr>
          <w:sz w:val="22"/>
          <w:szCs w:val="22"/>
        </w:rPr>
        <w:t xml:space="preserve"> additional members joined later in the week. The group agreed on the agenda and structure of the meeting days. Monday and Tuesday, as well as much of Wednesday were devoted to development of a draft new edition of IEC 62083. A portion of Wednesday morning was spent reviewing the Working Group’s program of work and discussions timelines for several of the projects.  All of Thursday and Friday were spent reviewing the compilation of comments to the 2</w:t>
      </w:r>
      <w:r w:rsidRPr="00A06959">
        <w:rPr>
          <w:sz w:val="22"/>
          <w:szCs w:val="22"/>
          <w:vertAlign w:val="superscript"/>
        </w:rPr>
        <w:t>nd</w:t>
      </w:r>
      <w:r>
        <w:rPr>
          <w:sz w:val="22"/>
          <w:szCs w:val="22"/>
        </w:rPr>
        <w:t xml:space="preserve"> CD of 62926 and planning the next steps for development of this standard.</w:t>
      </w:r>
    </w:p>
    <w:p w14:paraId="77BEF0E1" w14:textId="77777777" w:rsidR="00DB6C04" w:rsidRDefault="00DB6C04" w:rsidP="00DB6C04">
      <w:pPr>
        <w:ind w:left="284"/>
        <w:jc w:val="both"/>
        <w:rPr>
          <w:sz w:val="22"/>
          <w:szCs w:val="22"/>
        </w:rPr>
      </w:pPr>
    </w:p>
    <w:p w14:paraId="732BE35E" w14:textId="77777777" w:rsidR="00DB6C04" w:rsidRDefault="00DB6C04" w:rsidP="00DB6C04">
      <w:pPr>
        <w:ind w:left="284"/>
        <w:jc w:val="both"/>
        <w:rPr>
          <w:sz w:val="22"/>
          <w:szCs w:val="22"/>
        </w:rPr>
      </w:pPr>
      <w:r>
        <w:rPr>
          <w:sz w:val="22"/>
          <w:szCs w:val="22"/>
        </w:rPr>
        <w:t>The following agenda items were discussed throughout the course of the week, although not necessarily in the order shown here.</w:t>
      </w:r>
    </w:p>
    <w:p w14:paraId="75BE8242" w14:textId="77777777" w:rsidR="00DB6C04" w:rsidRPr="006466EA" w:rsidRDefault="00DB6C04" w:rsidP="00DB6C04">
      <w:pPr>
        <w:jc w:val="both"/>
        <w:rPr>
          <w:b/>
          <w:sz w:val="22"/>
          <w:szCs w:val="22"/>
        </w:rPr>
      </w:pPr>
    </w:p>
    <w:p w14:paraId="28981A96" w14:textId="77777777" w:rsidR="00DB6C04" w:rsidRDefault="00DB6C04" w:rsidP="00DB6C04">
      <w:pPr>
        <w:pStyle w:val="ListParagraph"/>
        <w:numPr>
          <w:ilvl w:val="0"/>
          <w:numId w:val="4"/>
        </w:numPr>
        <w:ind w:left="284" w:hanging="284"/>
        <w:jc w:val="both"/>
        <w:rPr>
          <w:b/>
          <w:sz w:val="22"/>
          <w:szCs w:val="22"/>
        </w:rPr>
      </w:pPr>
      <w:r>
        <w:rPr>
          <w:b/>
          <w:sz w:val="22"/>
          <w:szCs w:val="22"/>
        </w:rPr>
        <w:t>Program of work for the Working Group</w:t>
      </w:r>
    </w:p>
    <w:p w14:paraId="6E40A2AA" w14:textId="77777777" w:rsidR="00DB6C04" w:rsidRDefault="00DB6C04" w:rsidP="00DB6C04">
      <w:pPr>
        <w:ind w:left="284"/>
        <w:jc w:val="both"/>
        <w:rPr>
          <w:sz w:val="22"/>
          <w:szCs w:val="22"/>
        </w:rPr>
      </w:pPr>
    </w:p>
    <w:p w14:paraId="40AD3A1C" w14:textId="77777777" w:rsidR="00DB6C04" w:rsidRDefault="00DB6C04" w:rsidP="00DB6C04">
      <w:pPr>
        <w:ind w:left="284"/>
        <w:jc w:val="both"/>
        <w:rPr>
          <w:sz w:val="22"/>
          <w:szCs w:val="22"/>
        </w:rPr>
      </w:pPr>
      <w:r>
        <w:rPr>
          <w:sz w:val="22"/>
          <w:szCs w:val="22"/>
        </w:rPr>
        <w:t>The following is believed to be the WG 1 program of work, in approximate order of priority for development:</w:t>
      </w:r>
    </w:p>
    <w:p w14:paraId="509B22CE"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62667 Ed1: Circulated as FDIS with votes received by deadline of 28 July 2017. For unknown reasons, the US affirmative vote and a number of editorial comments which were received by ANSI on 24 July were not forwarded to CO and so were not reported. However, the vote was 100% in </w:t>
      </w:r>
      <w:proofErr w:type="spellStart"/>
      <w:r>
        <w:rPr>
          <w:rFonts w:cs="Arial"/>
          <w:sz w:val="22"/>
          <w:szCs w:val="22"/>
        </w:rPr>
        <w:t>favor</w:t>
      </w:r>
      <w:proofErr w:type="spellEnd"/>
      <w:r>
        <w:rPr>
          <w:rFonts w:cs="Arial"/>
          <w:sz w:val="22"/>
          <w:szCs w:val="22"/>
        </w:rPr>
        <w:t xml:space="preserve"> from a sufficient number of P-members, so the FDIS was approved.</w:t>
      </w:r>
    </w:p>
    <w:p w14:paraId="6A93227C" w14:textId="77777777" w:rsidR="00DB6C04" w:rsidRPr="003527FA"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sidRPr="003527FA">
        <w:rPr>
          <w:rFonts w:cs="Arial"/>
          <w:sz w:val="22"/>
          <w:szCs w:val="22"/>
        </w:rPr>
        <w:t>IEC TR 62926 Ed1: CC from 2</w:t>
      </w:r>
      <w:r w:rsidRPr="003527FA">
        <w:rPr>
          <w:rFonts w:cs="Arial"/>
          <w:sz w:val="22"/>
          <w:szCs w:val="22"/>
          <w:vertAlign w:val="superscript"/>
        </w:rPr>
        <w:t>nd</w:t>
      </w:r>
      <w:r w:rsidRPr="003527FA">
        <w:rPr>
          <w:rFonts w:cs="Arial"/>
          <w:sz w:val="22"/>
          <w:szCs w:val="22"/>
        </w:rPr>
        <w:t xml:space="preserve"> CD reviewed at meeting, PT will prepare a WG draft for review this fall (see below).</w:t>
      </w:r>
      <w:r w:rsidRPr="003527FA">
        <w:rPr>
          <w:rFonts w:cs="Arial"/>
          <w:color w:val="ED7D31" w:themeColor="accent2"/>
        </w:rPr>
        <w:t xml:space="preserve"> </w:t>
      </w:r>
      <w:r w:rsidRPr="003527FA">
        <w:rPr>
          <w:rFonts w:cs="Arial"/>
          <w:color w:val="000000" w:themeColor="text1"/>
        </w:rPr>
        <w:t>The following statement was submitted to SMB</w:t>
      </w:r>
      <w:proofErr w:type="gramStart"/>
      <w:r w:rsidRPr="003527FA">
        <w:rPr>
          <w:rFonts w:cs="Arial"/>
          <w:color w:val="000000" w:themeColor="text1"/>
        </w:rPr>
        <w:t>:  “</w:t>
      </w:r>
      <w:proofErr w:type="gramEnd"/>
      <w:r w:rsidRPr="003527FA">
        <w:rPr>
          <w:rFonts w:cs="Arial"/>
          <w:color w:val="000000" w:themeColor="text1"/>
        </w:rPr>
        <w:t>Project IEC 62926 ED1 of IEC SC 62 C is delayed for lack of consensus. In order to overcome the difficulties, SC 62C approved IEC 62926 to be published as a technical report. Working Group 1 and PT 62926 plan to provide a third CD to be circulated</w:t>
      </w:r>
      <w:r w:rsidRPr="003527FA">
        <w:rPr>
          <w:rStyle w:val="apple-converted-space"/>
          <w:rFonts w:cs="Arial"/>
          <w:color w:val="000000" w:themeColor="text1"/>
        </w:rPr>
        <w:t> </w:t>
      </w:r>
      <w:hyperlink r:id="rId9" w:history="1">
        <w:r w:rsidRPr="003527FA">
          <w:rPr>
            <w:rStyle w:val="Hyperlink"/>
            <w:rFonts w:cs="Arial"/>
            <w:color w:val="000000" w:themeColor="text1"/>
          </w:rPr>
          <w:t>15 December 2017</w:t>
        </w:r>
      </w:hyperlink>
      <w:r w:rsidRPr="003527FA">
        <w:rPr>
          <w:rStyle w:val="apple-converted-space"/>
          <w:rFonts w:cs="Arial"/>
          <w:color w:val="000000" w:themeColor="text1"/>
        </w:rPr>
        <w:t> </w:t>
      </w:r>
      <w:r w:rsidRPr="003527FA">
        <w:rPr>
          <w:rFonts w:cs="Arial"/>
          <w:color w:val="000000" w:themeColor="text1"/>
        </w:rPr>
        <w:t>and the DTR to be registered</w:t>
      </w:r>
      <w:r w:rsidRPr="003527FA">
        <w:rPr>
          <w:rStyle w:val="apple-converted-space"/>
          <w:rFonts w:cs="Arial"/>
          <w:color w:val="000000" w:themeColor="text1"/>
        </w:rPr>
        <w:t> </w:t>
      </w:r>
      <w:hyperlink r:id="rId10" w:history="1">
        <w:r w:rsidRPr="003527FA">
          <w:rPr>
            <w:rStyle w:val="Hyperlink"/>
            <w:rFonts w:cs="Arial"/>
            <w:color w:val="000000" w:themeColor="text1"/>
          </w:rPr>
          <w:t>5 October 2018</w:t>
        </w:r>
      </w:hyperlink>
      <w:r w:rsidRPr="003527FA">
        <w:rPr>
          <w:rFonts w:cs="Arial"/>
          <w:color w:val="000000" w:themeColor="text1"/>
        </w:rPr>
        <w:t>.”</w:t>
      </w:r>
    </w:p>
    <w:p w14:paraId="299ECD3C"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60601-2-1 Ed4: CD reviewed at the April meeting, Alan Cohen will prepare a </w:t>
      </w:r>
      <w:r>
        <w:rPr>
          <w:rFonts w:cs="Arial"/>
          <w:sz w:val="22"/>
          <w:szCs w:val="22"/>
        </w:rPr>
        <w:lastRenderedPageBreak/>
        <w:t>CDV for review this fall. Unlikely that comments and votes could be reviewed before 2017-04 (see below).</w:t>
      </w:r>
    </w:p>
    <w:p w14:paraId="4C3436A3"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62083 Ed2 maintenance: 62C/660/Q approved, Thomas </w:t>
      </w:r>
      <w:proofErr w:type="spellStart"/>
      <w:r>
        <w:rPr>
          <w:rFonts w:cs="Arial"/>
          <w:sz w:val="22"/>
          <w:szCs w:val="22"/>
        </w:rPr>
        <w:t>Jakob</w:t>
      </w:r>
      <w:proofErr w:type="spellEnd"/>
      <w:r>
        <w:rPr>
          <w:rFonts w:cs="Arial"/>
          <w:sz w:val="22"/>
          <w:szCs w:val="22"/>
        </w:rPr>
        <w:t xml:space="preserve"> to prepare early WG draft for review at a project team meeting this summer (see below).</w:t>
      </w:r>
    </w:p>
    <w:p w14:paraId="0A20DBC4"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61217 Ed2 update: National committees approved this project via 62C/695/DC, Geoff </w:t>
      </w:r>
      <w:proofErr w:type="spellStart"/>
      <w:r>
        <w:rPr>
          <w:rFonts w:cs="Arial"/>
          <w:sz w:val="22"/>
          <w:szCs w:val="22"/>
        </w:rPr>
        <w:t>Ibbott</w:t>
      </w:r>
      <w:proofErr w:type="spellEnd"/>
      <w:r>
        <w:rPr>
          <w:rFonts w:cs="Arial"/>
          <w:sz w:val="22"/>
          <w:szCs w:val="22"/>
        </w:rPr>
        <w:t xml:space="preserve"> to prepare draft for discussion at November meeting.</w:t>
      </w:r>
    </w:p>
    <w:p w14:paraId="299BABCC"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TR 6XXXX: Alan Cohen to create a draft new TR containing the summary of error messages, from RO-SSI (currently Annex AF in IEC 60601-2-1 4th edition). The Annex will be preserved in the 4th edition until a TR is published, and will be removed when a future amendment is prepared. WG 1 considered this a high priority so that the TR could be referred to by other standards currently in development (including the 4th edition).</w:t>
      </w:r>
    </w:p>
    <w:p w14:paraId="541A706C"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60601-2-68 Amendment 1: The WG considers that an amendment is required to correct gaps and problems in the X-IGRT standard. To prepare Q ASAP.</w:t>
      </w:r>
    </w:p>
    <w:p w14:paraId="1557CBBC"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 xml:space="preserve">IEC 62274: Hans </w:t>
      </w:r>
      <w:proofErr w:type="spellStart"/>
      <w:r>
        <w:rPr>
          <w:rFonts w:cs="Arial"/>
          <w:sz w:val="22"/>
          <w:szCs w:val="22"/>
        </w:rPr>
        <w:t>Sethi</w:t>
      </w:r>
      <w:proofErr w:type="spellEnd"/>
      <w:r>
        <w:rPr>
          <w:rFonts w:cs="Arial"/>
          <w:sz w:val="22"/>
          <w:szCs w:val="22"/>
        </w:rPr>
        <w:t xml:space="preserve"> had circulated draft NWIP. He will prepare a Q for distribution.</w:t>
      </w:r>
    </w:p>
    <w:p w14:paraId="642F9F5F" w14:textId="77777777" w:rsidR="00DB6C04" w:rsidRDefault="00DB6C04" w:rsidP="00DB6C04">
      <w:pPr>
        <w:pStyle w:val="ListParagraph"/>
        <w:keepNext/>
        <w:widowControl w:val="0"/>
        <w:numPr>
          <w:ilvl w:val="0"/>
          <w:numId w:val="2"/>
        </w:numPr>
        <w:autoSpaceDE w:val="0"/>
        <w:autoSpaceDN w:val="0"/>
        <w:adjustRightInd w:val="0"/>
        <w:ind w:left="568" w:hanging="284"/>
        <w:jc w:val="both"/>
        <w:rPr>
          <w:rFonts w:cs="Arial"/>
          <w:sz w:val="22"/>
          <w:szCs w:val="22"/>
        </w:rPr>
      </w:pPr>
      <w:r>
        <w:rPr>
          <w:rFonts w:cs="Arial"/>
          <w:sz w:val="22"/>
          <w:szCs w:val="22"/>
        </w:rPr>
        <w:t>TR 6XXXX: We plan to propose an IGRT performance standard. We believe that other groups are considering this also.</w:t>
      </w:r>
    </w:p>
    <w:p w14:paraId="1201E292"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60976/60977: We will consider a revision per 4th edition of IEC 60601-2-1. This is a lower priority than the projects listed above, and will require substantial completion of the 4th edition.</w:t>
      </w:r>
    </w:p>
    <w:p w14:paraId="6D5DB375"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60601-2-68 Update: We will consider an expansion for MR-IGRT, and possibly for other imaging methods. This would possibly be done by developing separate, new part 2 standards 60601-2-xx out of the current 60601-2-68.</w:t>
      </w:r>
    </w:p>
    <w:p w14:paraId="3EBA8717" w14:textId="77777777" w:rsidR="00DB6C04" w:rsidRDefault="00DB6C04" w:rsidP="00DB6C04">
      <w:pPr>
        <w:pStyle w:val="ListParagraph"/>
        <w:widowControl w:val="0"/>
        <w:numPr>
          <w:ilvl w:val="0"/>
          <w:numId w:val="2"/>
        </w:numPr>
        <w:autoSpaceDE w:val="0"/>
        <w:autoSpaceDN w:val="0"/>
        <w:adjustRightInd w:val="0"/>
        <w:ind w:left="567" w:hanging="283"/>
        <w:jc w:val="both"/>
        <w:rPr>
          <w:rFonts w:cs="Arial"/>
          <w:sz w:val="22"/>
          <w:szCs w:val="22"/>
        </w:rPr>
      </w:pPr>
      <w:r>
        <w:rPr>
          <w:rFonts w:cs="Arial"/>
          <w:sz w:val="22"/>
          <w:szCs w:val="22"/>
        </w:rPr>
        <w:t>IEC 60601-2-29 Ed2: Stability date is 2020. Will consider a revision or expansion for CT sim and MR sim. Will need to consider if these would be incorporated into existing 62B standards or require new 62C standards.</w:t>
      </w:r>
    </w:p>
    <w:p w14:paraId="14DD534D" w14:textId="77777777" w:rsidR="00DB6C04" w:rsidRDefault="00DB6C04" w:rsidP="00DB6C04">
      <w:pPr>
        <w:ind w:left="284"/>
        <w:jc w:val="both"/>
        <w:rPr>
          <w:sz w:val="22"/>
          <w:szCs w:val="22"/>
        </w:rPr>
      </w:pPr>
    </w:p>
    <w:p w14:paraId="09D17191" w14:textId="77777777" w:rsidR="00DB6C04" w:rsidRDefault="00DB6C04" w:rsidP="00DB6C04">
      <w:pPr>
        <w:ind w:left="284"/>
        <w:jc w:val="both"/>
        <w:rPr>
          <w:sz w:val="22"/>
          <w:szCs w:val="22"/>
        </w:rPr>
      </w:pPr>
    </w:p>
    <w:p w14:paraId="42FE6AD1" w14:textId="77777777" w:rsidR="00DB6C04" w:rsidRDefault="00DB6C04" w:rsidP="00DB6C04">
      <w:pPr>
        <w:pStyle w:val="ListParagraph"/>
        <w:numPr>
          <w:ilvl w:val="0"/>
          <w:numId w:val="4"/>
        </w:numPr>
        <w:ind w:left="284" w:hanging="284"/>
        <w:jc w:val="both"/>
        <w:rPr>
          <w:b/>
          <w:sz w:val="22"/>
          <w:szCs w:val="22"/>
        </w:rPr>
      </w:pPr>
      <w:r>
        <w:rPr>
          <w:b/>
          <w:sz w:val="22"/>
          <w:szCs w:val="22"/>
        </w:rPr>
        <w:t>IEC 62926, Ed. 1.0</w:t>
      </w:r>
    </w:p>
    <w:p w14:paraId="3554B509" w14:textId="77777777" w:rsidR="00DB6C04" w:rsidRDefault="00DB6C04" w:rsidP="00DB6C04">
      <w:pPr>
        <w:ind w:left="284"/>
        <w:jc w:val="both"/>
        <w:rPr>
          <w:sz w:val="22"/>
          <w:szCs w:val="22"/>
        </w:rPr>
      </w:pPr>
    </w:p>
    <w:p w14:paraId="0DB1DD55" w14:textId="77777777" w:rsidR="00DB6C04" w:rsidRPr="00FA2E82" w:rsidRDefault="00DB6C04" w:rsidP="00DB6C04">
      <w:pPr>
        <w:ind w:left="284"/>
        <w:jc w:val="both"/>
        <w:rPr>
          <w:color w:val="FF0000"/>
          <w:sz w:val="22"/>
          <w:szCs w:val="22"/>
        </w:rPr>
      </w:pPr>
      <w:r>
        <w:rPr>
          <w:sz w:val="22"/>
          <w:szCs w:val="22"/>
        </w:rPr>
        <w:t xml:space="preserve">Much of two days was spent on re-reviewing comments received on 62C/683A/CD. Extensive discussion was held on a number of topics including revisions to the proposed process map (“fishbone diagram”), the definitions and use of terms such as “tracking” and “adaptation”, and the differences between “functions” and “models”. The PT is </w:t>
      </w:r>
      <w:r w:rsidRPr="007F5CD3">
        <w:rPr>
          <w:color w:val="000000" w:themeColor="text1"/>
          <w:sz w:val="22"/>
          <w:szCs w:val="22"/>
        </w:rPr>
        <w:t xml:space="preserve">considering use of “Integrator” to distinguish manufacturer of AEBRS, as opposed to manufacturers of individual MEEs, such as EBE. </w:t>
      </w:r>
      <w:r>
        <w:rPr>
          <w:sz w:val="22"/>
          <w:szCs w:val="22"/>
        </w:rPr>
        <w:t xml:space="preserve">Changes had been introduced into a draft CD3 including updates to the text, many of the figures, and to the Annexes. The compilation of comments, 62C/683A/CC was updated with the agreed-upon responses and will be submitted to the Secretariat for registering with CO. </w:t>
      </w:r>
    </w:p>
    <w:p w14:paraId="7B84CF28" w14:textId="77777777" w:rsidR="00DB6C04" w:rsidRDefault="00DB6C04" w:rsidP="00DB6C04">
      <w:pPr>
        <w:ind w:left="284"/>
        <w:jc w:val="both"/>
        <w:rPr>
          <w:color w:val="FF0000"/>
          <w:sz w:val="22"/>
          <w:szCs w:val="22"/>
        </w:rPr>
      </w:pPr>
    </w:p>
    <w:p w14:paraId="310C2419" w14:textId="77777777" w:rsidR="00DB6C04" w:rsidRPr="001477F3" w:rsidRDefault="00DB6C04" w:rsidP="00DB6C04">
      <w:pPr>
        <w:ind w:left="284"/>
        <w:jc w:val="both"/>
        <w:rPr>
          <w:color w:val="000000" w:themeColor="text1"/>
          <w:sz w:val="22"/>
          <w:szCs w:val="22"/>
        </w:rPr>
      </w:pPr>
      <w:r w:rsidRPr="001477F3">
        <w:rPr>
          <w:color w:val="000000" w:themeColor="text1"/>
          <w:sz w:val="22"/>
          <w:szCs w:val="22"/>
        </w:rPr>
        <w:t>Plan for future:</w:t>
      </w:r>
    </w:p>
    <w:p w14:paraId="39D1A295"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 xml:space="preserve">Main text – July 21 draft with changes following proposals of August meeting in London. Will send to GSI on 9/18, </w:t>
      </w:r>
      <w:r>
        <w:rPr>
          <w:color w:val="000000" w:themeColor="text1"/>
          <w:sz w:val="22"/>
          <w:szCs w:val="22"/>
        </w:rPr>
        <w:t xml:space="preserve">for US group </w:t>
      </w:r>
      <w:r w:rsidRPr="001477F3">
        <w:rPr>
          <w:color w:val="000000" w:themeColor="text1"/>
          <w:sz w:val="22"/>
          <w:szCs w:val="22"/>
        </w:rPr>
        <w:t>to do English/grammar review by 9/19.</w:t>
      </w:r>
    </w:p>
    <w:p w14:paraId="3A56FD41"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Revise Annex A: GSI and US TAG clinical members to review by Sept 7, comment to John Allen to make revisions.</w:t>
      </w:r>
    </w:p>
    <w:p w14:paraId="363E7943"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No changes to Annex B (gating): Japan</w:t>
      </w:r>
    </w:p>
    <w:p w14:paraId="15BEC03B"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No changes to Annex C (tracking): Japan</w:t>
      </w:r>
    </w:p>
    <w:p w14:paraId="51E15673"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No changes to Annex D (dynamic phantom): Japan</w:t>
      </w:r>
    </w:p>
    <w:p w14:paraId="4CBE4A66"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Revised Annex: Johan – Sept 7</w:t>
      </w:r>
    </w:p>
    <w:p w14:paraId="3B3915FA"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Modifications of 4.2.1: Johan (finished)</w:t>
      </w:r>
    </w:p>
    <w:p w14:paraId="180CF961"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lastRenderedPageBreak/>
        <w:t>22 September, Japan circulate next draft of TR 62926. PT members will be asked to submit comments using the official IEC form by 22 October.</w:t>
      </w:r>
    </w:p>
    <w:p w14:paraId="44C7C4BF"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15 Sept deadline for comments from WG1 and consensus on revised CC</w:t>
      </w:r>
    </w:p>
    <w:p w14:paraId="3ED3AA4E"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 xml:space="preserve">Discuss at meeting in </w:t>
      </w:r>
      <w:proofErr w:type="spellStart"/>
      <w:r w:rsidRPr="001477F3">
        <w:rPr>
          <w:color w:val="000000" w:themeColor="text1"/>
          <w:sz w:val="22"/>
          <w:szCs w:val="22"/>
        </w:rPr>
        <w:t>Forchheim</w:t>
      </w:r>
      <w:proofErr w:type="spellEnd"/>
      <w:r w:rsidRPr="001477F3">
        <w:rPr>
          <w:color w:val="000000" w:themeColor="text1"/>
          <w:sz w:val="22"/>
          <w:szCs w:val="22"/>
        </w:rPr>
        <w:t xml:space="preserve"> – JP prefers to meet Nov 6-7.</w:t>
      </w:r>
    </w:p>
    <w:p w14:paraId="593940C9"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Japan produce CD3 following November meeting, for submission to CO by Dec 15. Will request comments due date of March 23.</w:t>
      </w:r>
    </w:p>
    <w:p w14:paraId="04773FAE" w14:textId="77777777" w:rsidR="00DB6C04" w:rsidRPr="001477F3"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 xml:space="preserve">Next WG1 meeting </w:t>
      </w:r>
      <w:r>
        <w:rPr>
          <w:color w:val="000000" w:themeColor="text1"/>
          <w:sz w:val="22"/>
          <w:szCs w:val="22"/>
        </w:rPr>
        <w:t>in London</w:t>
      </w:r>
      <w:r w:rsidRPr="001477F3">
        <w:rPr>
          <w:color w:val="000000" w:themeColor="text1"/>
          <w:sz w:val="22"/>
          <w:szCs w:val="22"/>
        </w:rPr>
        <w:t xml:space="preserve"> in 9-16 April.</w:t>
      </w:r>
    </w:p>
    <w:p w14:paraId="6DD2B5D3" w14:textId="77777777" w:rsidR="00DB6C04" w:rsidRPr="00FB1E3E" w:rsidRDefault="00DB6C04" w:rsidP="00DB6C04">
      <w:pPr>
        <w:pStyle w:val="ListParagraph"/>
        <w:numPr>
          <w:ilvl w:val="0"/>
          <w:numId w:val="6"/>
        </w:numPr>
        <w:jc w:val="both"/>
        <w:rPr>
          <w:color w:val="000000" w:themeColor="text1"/>
          <w:sz w:val="22"/>
          <w:szCs w:val="22"/>
        </w:rPr>
      </w:pPr>
      <w:r w:rsidRPr="001477F3">
        <w:rPr>
          <w:color w:val="000000" w:themeColor="text1"/>
          <w:sz w:val="22"/>
          <w:szCs w:val="22"/>
        </w:rPr>
        <w:t>5 October 2018, register DTR with CO.</w:t>
      </w:r>
    </w:p>
    <w:p w14:paraId="479641A9" w14:textId="77777777" w:rsidR="00DB6C04" w:rsidRDefault="00DB6C04" w:rsidP="00DB6C04">
      <w:pPr>
        <w:ind w:left="284"/>
        <w:jc w:val="both"/>
        <w:rPr>
          <w:sz w:val="22"/>
          <w:szCs w:val="22"/>
        </w:rPr>
      </w:pPr>
    </w:p>
    <w:p w14:paraId="6A61BA59" w14:textId="77777777" w:rsidR="00DB6C04" w:rsidRDefault="00DB6C04" w:rsidP="00DB6C04">
      <w:pPr>
        <w:pStyle w:val="ListParagraph"/>
        <w:numPr>
          <w:ilvl w:val="0"/>
          <w:numId w:val="4"/>
        </w:numPr>
        <w:ind w:left="284" w:hanging="284"/>
        <w:jc w:val="both"/>
        <w:rPr>
          <w:b/>
          <w:sz w:val="22"/>
          <w:szCs w:val="22"/>
        </w:rPr>
      </w:pPr>
      <w:r>
        <w:rPr>
          <w:b/>
          <w:sz w:val="22"/>
          <w:szCs w:val="22"/>
        </w:rPr>
        <w:t>Revision of IEC 62083, Ed. 2.0 (62C/684/RQ)</w:t>
      </w:r>
    </w:p>
    <w:p w14:paraId="4236CCE3" w14:textId="77777777" w:rsidR="00DB6C04" w:rsidRDefault="00DB6C04" w:rsidP="00DB6C04">
      <w:pPr>
        <w:ind w:left="284"/>
        <w:jc w:val="both"/>
        <w:rPr>
          <w:sz w:val="22"/>
          <w:szCs w:val="22"/>
        </w:rPr>
      </w:pPr>
    </w:p>
    <w:p w14:paraId="4B5EF12A" w14:textId="77777777" w:rsidR="00DB6C04" w:rsidRDefault="00DB6C04" w:rsidP="00DB6C04">
      <w:pPr>
        <w:ind w:left="284"/>
        <w:jc w:val="both"/>
        <w:rPr>
          <w:sz w:val="22"/>
          <w:szCs w:val="22"/>
        </w:rPr>
      </w:pPr>
      <w:r>
        <w:rPr>
          <w:sz w:val="22"/>
          <w:szCs w:val="22"/>
        </w:rPr>
        <w:t xml:space="preserve">Thomas </w:t>
      </w:r>
      <w:proofErr w:type="spellStart"/>
      <w:r>
        <w:rPr>
          <w:sz w:val="22"/>
          <w:szCs w:val="22"/>
        </w:rPr>
        <w:t>Jakob</w:t>
      </w:r>
      <w:proofErr w:type="spellEnd"/>
      <w:r>
        <w:rPr>
          <w:sz w:val="22"/>
          <w:szCs w:val="22"/>
        </w:rPr>
        <w:t xml:space="preserve"> and Hans </w:t>
      </w:r>
      <w:proofErr w:type="spellStart"/>
      <w:r>
        <w:rPr>
          <w:sz w:val="22"/>
          <w:szCs w:val="22"/>
        </w:rPr>
        <w:t>Sethi</w:t>
      </w:r>
      <w:proofErr w:type="spellEnd"/>
      <w:r>
        <w:rPr>
          <w:sz w:val="22"/>
          <w:szCs w:val="22"/>
        </w:rPr>
        <w:t xml:space="preserve"> had distributed an early working group draft of a new edition of the treatment planning standard. The Working Group broke up into two groups on several occasions to focus on different parts of the draft. Homework was assigned. A new WG draft will be prepared for discussion at the next meeting in the November 2017.</w:t>
      </w:r>
    </w:p>
    <w:p w14:paraId="1456A3CA" w14:textId="77777777" w:rsidR="00DB6C04" w:rsidRPr="00FB1E3E" w:rsidRDefault="00DB6C04" w:rsidP="00DB6C04">
      <w:pPr>
        <w:rPr>
          <w:b/>
          <w:sz w:val="22"/>
          <w:szCs w:val="22"/>
          <w:highlight w:val="lightGray"/>
        </w:rPr>
      </w:pPr>
    </w:p>
    <w:p w14:paraId="5AD63374" w14:textId="77777777" w:rsidR="00DB6C04" w:rsidRDefault="00DB6C04" w:rsidP="00DB6C04">
      <w:pPr>
        <w:pStyle w:val="ListParagraph"/>
        <w:numPr>
          <w:ilvl w:val="0"/>
          <w:numId w:val="4"/>
        </w:numPr>
        <w:ind w:left="284" w:hanging="284"/>
        <w:jc w:val="both"/>
        <w:rPr>
          <w:b/>
          <w:sz w:val="22"/>
          <w:szCs w:val="22"/>
        </w:rPr>
      </w:pPr>
      <w:r>
        <w:rPr>
          <w:b/>
          <w:sz w:val="22"/>
          <w:szCs w:val="22"/>
        </w:rPr>
        <w:t>Next meetings of WG 1 and project teams</w:t>
      </w:r>
    </w:p>
    <w:p w14:paraId="6680D662" w14:textId="77777777" w:rsidR="00DB6C04" w:rsidRDefault="00DB6C04" w:rsidP="00DB6C04">
      <w:pPr>
        <w:ind w:left="284"/>
        <w:jc w:val="both"/>
        <w:rPr>
          <w:sz w:val="22"/>
          <w:szCs w:val="22"/>
        </w:rPr>
      </w:pPr>
    </w:p>
    <w:p w14:paraId="77AD675B" w14:textId="77777777" w:rsidR="00DB6C04" w:rsidRPr="009E19F1" w:rsidRDefault="00DB6C04" w:rsidP="00DB6C04">
      <w:pPr>
        <w:pStyle w:val="ListParagraph"/>
        <w:widowControl w:val="0"/>
        <w:numPr>
          <w:ilvl w:val="0"/>
          <w:numId w:val="5"/>
        </w:numPr>
        <w:autoSpaceDE w:val="0"/>
        <w:autoSpaceDN w:val="0"/>
        <w:adjustRightInd w:val="0"/>
        <w:ind w:left="567" w:hanging="283"/>
        <w:jc w:val="both"/>
        <w:rPr>
          <w:rFonts w:cs="Arial"/>
          <w:color w:val="000000" w:themeColor="text1"/>
          <w:sz w:val="22"/>
          <w:szCs w:val="22"/>
        </w:rPr>
      </w:pPr>
      <w:r>
        <w:rPr>
          <w:rFonts w:cs="Arial"/>
          <w:sz w:val="22"/>
          <w:szCs w:val="22"/>
        </w:rPr>
        <w:t xml:space="preserve">November 6-10, 2017: WG 1 meeting in Erlangen, DE. </w:t>
      </w:r>
      <w:r w:rsidRPr="009E19F1">
        <w:rPr>
          <w:rFonts w:cs="Arial"/>
          <w:color w:val="000000" w:themeColor="text1"/>
          <w:sz w:val="22"/>
          <w:szCs w:val="22"/>
        </w:rPr>
        <w:t>Werner located another room for breakout groups for 62083, on Thursday and Friday.  We’ll plan to spend 2 days on 62926 and 2 days on</w:t>
      </w:r>
      <w:r>
        <w:rPr>
          <w:rFonts w:cs="Arial"/>
          <w:color w:val="000000" w:themeColor="text1"/>
          <w:sz w:val="22"/>
          <w:szCs w:val="22"/>
        </w:rPr>
        <w:t xml:space="preserve"> </w:t>
      </w:r>
      <w:r w:rsidRPr="009E19F1">
        <w:rPr>
          <w:rFonts w:cs="Arial"/>
          <w:color w:val="000000" w:themeColor="text1"/>
          <w:sz w:val="22"/>
          <w:szCs w:val="22"/>
        </w:rPr>
        <w:t xml:space="preserve">62083, and Wednesday on 61217 and general WG 1 issues. Prof </w:t>
      </w:r>
      <w:proofErr w:type="spellStart"/>
      <w:r w:rsidRPr="009E19F1">
        <w:rPr>
          <w:rFonts w:cs="Arial"/>
          <w:color w:val="000000" w:themeColor="text1"/>
          <w:sz w:val="22"/>
          <w:szCs w:val="22"/>
        </w:rPr>
        <w:t>Shirato</w:t>
      </w:r>
      <w:proofErr w:type="spellEnd"/>
      <w:r w:rsidRPr="009E19F1">
        <w:rPr>
          <w:rFonts w:cs="Arial"/>
          <w:color w:val="000000" w:themeColor="text1"/>
          <w:sz w:val="22"/>
          <w:szCs w:val="22"/>
        </w:rPr>
        <w:t xml:space="preserve"> is available only on M&amp;T, so will move 62083 to </w:t>
      </w:r>
      <w:proofErr w:type="spellStart"/>
      <w:r w:rsidRPr="009E19F1">
        <w:rPr>
          <w:rFonts w:cs="Arial"/>
          <w:color w:val="000000" w:themeColor="text1"/>
          <w:sz w:val="22"/>
          <w:szCs w:val="22"/>
        </w:rPr>
        <w:t>Thur</w:t>
      </w:r>
      <w:proofErr w:type="spellEnd"/>
      <w:r w:rsidRPr="009E19F1">
        <w:rPr>
          <w:rFonts w:cs="Arial"/>
          <w:color w:val="000000" w:themeColor="text1"/>
          <w:sz w:val="22"/>
          <w:szCs w:val="22"/>
        </w:rPr>
        <w:t>-Fri.</w:t>
      </w:r>
    </w:p>
    <w:p w14:paraId="526314A1" w14:textId="77777777" w:rsidR="00DB6C04" w:rsidRPr="009E19F1" w:rsidRDefault="00DB6C04" w:rsidP="00DB6C04">
      <w:pPr>
        <w:pStyle w:val="ListParagraph"/>
        <w:widowControl w:val="0"/>
        <w:numPr>
          <w:ilvl w:val="0"/>
          <w:numId w:val="5"/>
        </w:numPr>
        <w:autoSpaceDE w:val="0"/>
        <w:autoSpaceDN w:val="0"/>
        <w:adjustRightInd w:val="0"/>
        <w:ind w:left="567" w:hanging="283"/>
        <w:jc w:val="both"/>
        <w:rPr>
          <w:rFonts w:cs="Arial"/>
          <w:color w:val="000000" w:themeColor="text1"/>
          <w:sz w:val="22"/>
          <w:szCs w:val="22"/>
        </w:rPr>
      </w:pPr>
      <w:r w:rsidRPr="009E19F1">
        <w:rPr>
          <w:rFonts w:cs="Arial"/>
          <w:color w:val="000000" w:themeColor="text1"/>
          <w:sz w:val="22"/>
          <w:szCs w:val="22"/>
        </w:rPr>
        <w:t>Agenda:</w:t>
      </w:r>
    </w:p>
    <w:p w14:paraId="3E1B4705" w14:textId="77777777" w:rsidR="00DB6C04" w:rsidRPr="009E19F1" w:rsidRDefault="00DB6C04" w:rsidP="00DB6C04">
      <w:pPr>
        <w:pStyle w:val="ListParagraph"/>
        <w:widowControl w:val="0"/>
        <w:numPr>
          <w:ilvl w:val="1"/>
          <w:numId w:val="5"/>
        </w:numPr>
        <w:autoSpaceDE w:val="0"/>
        <w:autoSpaceDN w:val="0"/>
        <w:adjustRightInd w:val="0"/>
        <w:jc w:val="both"/>
        <w:rPr>
          <w:rFonts w:cs="Arial"/>
          <w:color w:val="000000" w:themeColor="text1"/>
          <w:sz w:val="22"/>
          <w:szCs w:val="22"/>
        </w:rPr>
      </w:pPr>
      <w:r w:rsidRPr="009E19F1">
        <w:rPr>
          <w:rFonts w:cs="Arial"/>
          <w:color w:val="000000" w:themeColor="text1"/>
          <w:sz w:val="22"/>
          <w:szCs w:val="22"/>
        </w:rPr>
        <w:t>Monday &amp; Tuesday: 62926</w:t>
      </w:r>
    </w:p>
    <w:p w14:paraId="37805F30" w14:textId="77777777" w:rsidR="00DB6C04" w:rsidRPr="009E19F1" w:rsidRDefault="00DB6C04" w:rsidP="00DB6C04">
      <w:pPr>
        <w:pStyle w:val="ListParagraph"/>
        <w:widowControl w:val="0"/>
        <w:numPr>
          <w:ilvl w:val="1"/>
          <w:numId w:val="5"/>
        </w:numPr>
        <w:autoSpaceDE w:val="0"/>
        <w:autoSpaceDN w:val="0"/>
        <w:adjustRightInd w:val="0"/>
        <w:jc w:val="both"/>
        <w:rPr>
          <w:rFonts w:cs="Arial"/>
          <w:color w:val="000000" w:themeColor="text1"/>
          <w:sz w:val="22"/>
          <w:szCs w:val="22"/>
        </w:rPr>
      </w:pPr>
      <w:r w:rsidRPr="009E19F1">
        <w:rPr>
          <w:rFonts w:cs="Arial"/>
          <w:color w:val="000000" w:themeColor="text1"/>
          <w:sz w:val="22"/>
          <w:szCs w:val="22"/>
        </w:rPr>
        <w:t>Wednesday: General WG-1 meeting, review work program, discuss 61217</w:t>
      </w:r>
    </w:p>
    <w:p w14:paraId="52D07C25" w14:textId="77777777" w:rsidR="00DB6C04" w:rsidRPr="009E19F1" w:rsidRDefault="00DB6C04" w:rsidP="00DB6C04">
      <w:pPr>
        <w:pStyle w:val="ListParagraph"/>
        <w:widowControl w:val="0"/>
        <w:numPr>
          <w:ilvl w:val="1"/>
          <w:numId w:val="5"/>
        </w:numPr>
        <w:autoSpaceDE w:val="0"/>
        <w:autoSpaceDN w:val="0"/>
        <w:adjustRightInd w:val="0"/>
        <w:jc w:val="both"/>
        <w:rPr>
          <w:rFonts w:cs="Arial"/>
          <w:color w:val="000000" w:themeColor="text1"/>
          <w:sz w:val="22"/>
          <w:szCs w:val="22"/>
        </w:rPr>
      </w:pPr>
      <w:r w:rsidRPr="009E19F1">
        <w:rPr>
          <w:rFonts w:cs="Arial"/>
          <w:color w:val="000000" w:themeColor="text1"/>
          <w:sz w:val="22"/>
          <w:szCs w:val="22"/>
        </w:rPr>
        <w:t>Thursday &amp; Friday: 62083, with breakout groups</w:t>
      </w:r>
    </w:p>
    <w:p w14:paraId="23376AC4" w14:textId="77777777" w:rsidR="00DB6C04" w:rsidRDefault="00DB6C04" w:rsidP="00DB6C04">
      <w:pPr>
        <w:pStyle w:val="ListParagraph"/>
        <w:widowControl w:val="0"/>
        <w:numPr>
          <w:ilvl w:val="0"/>
          <w:numId w:val="5"/>
        </w:numPr>
        <w:autoSpaceDE w:val="0"/>
        <w:autoSpaceDN w:val="0"/>
        <w:adjustRightInd w:val="0"/>
        <w:ind w:left="567" w:hanging="283"/>
        <w:jc w:val="both"/>
        <w:rPr>
          <w:rFonts w:cs="Arial"/>
          <w:sz w:val="22"/>
          <w:szCs w:val="22"/>
        </w:rPr>
      </w:pPr>
      <w:r>
        <w:rPr>
          <w:rFonts w:cs="Arial"/>
          <w:sz w:val="22"/>
          <w:szCs w:val="22"/>
        </w:rPr>
        <w:t xml:space="preserve">April 9-20, 2018. Meeting of TC 62, its subcommittees and working groups. BSI offices in London. WG 1 likely to meet April 16-18. </w:t>
      </w:r>
    </w:p>
    <w:p w14:paraId="20079415" w14:textId="77777777" w:rsidR="00DB6C04" w:rsidRDefault="00DB6C04" w:rsidP="00DB6C04">
      <w:pPr>
        <w:ind w:left="284"/>
        <w:jc w:val="both"/>
        <w:rPr>
          <w:sz w:val="22"/>
          <w:szCs w:val="22"/>
        </w:rPr>
      </w:pPr>
    </w:p>
    <w:p w14:paraId="5DC8A9EA" w14:textId="77777777" w:rsidR="00DB6C04" w:rsidRDefault="00DB6C04" w:rsidP="00DB6C04">
      <w:pPr>
        <w:ind w:left="284"/>
        <w:jc w:val="both"/>
        <w:rPr>
          <w:sz w:val="22"/>
          <w:szCs w:val="22"/>
        </w:rPr>
      </w:pPr>
    </w:p>
    <w:p w14:paraId="762B705D" w14:textId="77777777" w:rsidR="00DB6C04" w:rsidRDefault="00DB6C04" w:rsidP="00DB6C04">
      <w:pPr>
        <w:ind w:left="284"/>
        <w:jc w:val="both"/>
        <w:rPr>
          <w:sz w:val="22"/>
          <w:szCs w:val="22"/>
        </w:rPr>
      </w:pPr>
    </w:p>
    <w:p w14:paraId="7B829160" w14:textId="77777777" w:rsidR="00DB6C04" w:rsidRDefault="00DB6C04" w:rsidP="00DB6C04">
      <w:pPr>
        <w:jc w:val="both"/>
        <w:rPr>
          <w:sz w:val="22"/>
          <w:szCs w:val="22"/>
        </w:rPr>
      </w:pPr>
      <w:r>
        <w:rPr>
          <w:sz w:val="22"/>
          <w:szCs w:val="22"/>
        </w:rPr>
        <w:t>Respectfully submitted,</w:t>
      </w:r>
    </w:p>
    <w:p w14:paraId="5B0FF7CD" w14:textId="77777777" w:rsidR="00DB6C04" w:rsidRDefault="00DB6C04" w:rsidP="00DB6C04">
      <w:pPr>
        <w:jc w:val="both"/>
        <w:rPr>
          <w:sz w:val="22"/>
          <w:szCs w:val="22"/>
        </w:rPr>
      </w:pPr>
    </w:p>
    <w:p w14:paraId="0EA24AEB" w14:textId="77777777" w:rsidR="00DB6C04" w:rsidRDefault="00DB6C04" w:rsidP="00DB6C04">
      <w:pPr>
        <w:tabs>
          <w:tab w:val="left" w:pos="993"/>
        </w:tabs>
        <w:rPr>
          <w:sz w:val="22"/>
          <w:szCs w:val="22"/>
        </w:rPr>
      </w:pPr>
      <w:r>
        <w:rPr>
          <w:sz w:val="22"/>
          <w:szCs w:val="22"/>
        </w:rPr>
        <w:t>Geoffrey Ibbott</w:t>
      </w:r>
    </w:p>
    <w:p w14:paraId="0320CBE0" w14:textId="77777777" w:rsidR="00DB6C04" w:rsidRDefault="00DB6C04" w:rsidP="00DB6C04">
      <w:pPr>
        <w:tabs>
          <w:tab w:val="left" w:pos="993"/>
        </w:tabs>
        <w:rPr>
          <w:sz w:val="22"/>
          <w:szCs w:val="22"/>
        </w:rPr>
      </w:pPr>
      <w:proofErr w:type="spellStart"/>
      <w:r>
        <w:rPr>
          <w:sz w:val="22"/>
          <w:szCs w:val="22"/>
        </w:rPr>
        <w:t>Convenor</w:t>
      </w:r>
      <w:proofErr w:type="spellEnd"/>
      <w:r>
        <w:rPr>
          <w:sz w:val="22"/>
          <w:szCs w:val="22"/>
        </w:rPr>
        <w:t xml:space="preserve"> IEC 62C/WG 1</w:t>
      </w:r>
    </w:p>
    <w:p w14:paraId="123F683A" w14:textId="77777777" w:rsidR="003164D9" w:rsidRPr="003164D9" w:rsidRDefault="003164D9">
      <w:pPr>
        <w:rPr>
          <w:b/>
        </w:rPr>
      </w:pPr>
    </w:p>
    <w:sectPr w:rsidR="003164D9" w:rsidRPr="003164D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358EF" w14:textId="77777777" w:rsidR="00AD0A61" w:rsidRDefault="00AD0A61">
      <w:r>
        <w:separator/>
      </w:r>
    </w:p>
  </w:endnote>
  <w:endnote w:type="continuationSeparator" w:id="0">
    <w:p w14:paraId="079A9367" w14:textId="77777777" w:rsidR="00AD0A61" w:rsidRDefault="00AD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1425"/>
      <w:docPartObj>
        <w:docPartGallery w:val="Page Numbers (Bottom of Page)"/>
        <w:docPartUnique/>
      </w:docPartObj>
    </w:sdtPr>
    <w:sdtEndPr/>
    <w:sdtContent>
      <w:p w14:paraId="4065B1CB" w14:textId="77777777" w:rsidR="00973C27" w:rsidRDefault="00D24955">
        <w:pPr>
          <w:pStyle w:val="Footer"/>
          <w:jc w:val="center"/>
        </w:pPr>
        <w:r>
          <w:fldChar w:fldCharType="begin"/>
        </w:r>
        <w:r>
          <w:instrText>PAGE   \* MERGEFORMAT</w:instrText>
        </w:r>
        <w:r>
          <w:fldChar w:fldCharType="separate"/>
        </w:r>
        <w:r w:rsidR="00DB6C04" w:rsidRPr="00DB6C04">
          <w:rPr>
            <w:noProof/>
            <w:lang w:val="de-DE"/>
          </w:rPr>
          <w:t>4</w:t>
        </w:r>
        <w:r>
          <w:fldChar w:fldCharType="end"/>
        </w:r>
      </w:p>
    </w:sdtContent>
  </w:sdt>
  <w:p w14:paraId="18628D91" w14:textId="77777777" w:rsidR="00973C27" w:rsidRDefault="00AD0A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8934" w14:textId="77777777" w:rsidR="00AD0A61" w:rsidRDefault="00AD0A61">
      <w:r>
        <w:separator/>
      </w:r>
    </w:p>
  </w:footnote>
  <w:footnote w:type="continuationSeparator" w:id="0">
    <w:p w14:paraId="21132F6B" w14:textId="77777777" w:rsidR="00AD0A61" w:rsidRDefault="00AD0A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07BEE"/>
    <w:multiLevelType w:val="hybridMultilevel"/>
    <w:tmpl w:val="3CBA2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F2F22"/>
    <w:multiLevelType w:val="hybridMultilevel"/>
    <w:tmpl w:val="1DE6573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53B21965"/>
    <w:multiLevelType w:val="hybridMultilevel"/>
    <w:tmpl w:val="E8F6D7B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66D37EB8"/>
    <w:multiLevelType w:val="hybridMultilevel"/>
    <w:tmpl w:val="2EEC6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844375"/>
    <w:multiLevelType w:val="hybridMultilevel"/>
    <w:tmpl w:val="21CC12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55"/>
    <w:rsid w:val="00107A31"/>
    <w:rsid w:val="001D3AF5"/>
    <w:rsid w:val="003164D9"/>
    <w:rsid w:val="00AD0A61"/>
    <w:rsid w:val="00AE24F9"/>
    <w:rsid w:val="00D24955"/>
    <w:rsid w:val="00DB6C04"/>
    <w:rsid w:val="00E338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D24955"/>
    <w:pPr>
      <w:keepNext/>
      <w:spacing w:before="240" w:after="60"/>
      <w:outlineLvl w:val="1"/>
    </w:pPr>
    <w:rPr>
      <w:rFonts w:ascii="Arial" w:eastAsia="Times New Roman" w:hAnsi="Arial"/>
      <w:b/>
      <w:sz w:val="20"/>
      <w:szCs w:val="20"/>
      <w:lang w:val="en-GB"/>
    </w:rPr>
  </w:style>
  <w:style w:type="paragraph" w:styleId="Heading6">
    <w:name w:val="heading 6"/>
    <w:basedOn w:val="Normal"/>
    <w:next w:val="Normal"/>
    <w:link w:val="Heading6Char"/>
    <w:qFormat/>
    <w:rsid w:val="00D24955"/>
    <w:pPr>
      <w:keepNext/>
      <w:tabs>
        <w:tab w:val="right" w:pos="4466"/>
      </w:tabs>
      <w:spacing w:line="320" w:lineRule="exact"/>
      <w:ind w:left="71" w:right="74"/>
      <w:outlineLvl w:val="5"/>
    </w:pPr>
    <w:rPr>
      <w:rFonts w:ascii="Arial" w:eastAsia="Times New Roman"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4955"/>
    <w:rPr>
      <w:rFonts w:ascii="Arial" w:eastAsia="Times New Roman" w:hAnsi="Arial"/>
      <w:b/>
      <w:lang w:val="en-GB" w:eastAsia="zh-CN"/>
    </w:rPr>
  </w:style>
  <w:style w:type="character" w:customStyle="1" w:styleId="Heading6Char">
    <w:name w:val="Heading 6 Char"/>
    <w:basedOn w:val="DefaultParagraphFont"/>
    <w:link w:val="Heading6"/>
    <w:rsid w:val="00D24955"/>
    <w:rPr>
      <w:rFonts w:ascii="Arial" w:eastAsia="Times New Roman" w:hAnsi="Arial"/>
      <w:b/>
      <w:sz w:val="22"/>
      <w:lang w:val="en-GB" w:eastAsia="zh-CN"/>
    </w:rPr>
  </w:style>
  <w:style w:type="paragraph" w:styleId="Footer">
    <w:name w:val="footer"/>
    <w:basedOn w:val="Normal"/>
    <w:link w:val="FooterChar"/>
    <w:uiPriority w:val="99"/>
    <w:rsid w:val="00D24955"/>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D24955"/>
    <w:rPr>
      <w:rFonts w:ascii="Arial" w:eastAsia="Times New Roman" w:hAnsi="Arial"/>
      <w:lang w:val="en-GB" w:eastAsia="zh-CN"/>
    </w:rPr>
  </w:style>
  <w:style w:type="paragraph" w:styleId="ListParagraph">
    <w:name w:val="List Paragraph"/>
    <w:basedOn w:val="Normal"/>
    <w:uiPriority w:val="34"/>
    <w:qFormat/>
    <w:rsid w:val="00D24955"/>
    <w:pPr>
      <w:ind w:left="720"/>
      <w:contextualSpacing/>
    </w:pPr>
    <w:rPr>
      <w:rFonts w:ascii="Arial" w:eastAsia="Times New Roman" w:hAnsi="Arial"/>
      <w:sz w:val="20"/>
      <w:szCs w:val="20"/>
      <w:lang w:val="en-GB"/>
    </w:rPr>
  </w:style>
  <w:style w:type="character" w:styleId="Hyperlink">
    <w:name w:val="Hyperlink"/>
    <w:uiPriority w:val="99"/>
    <w:rsid w:val="00DB6C04"/>
    <w:rPr>
      <w:color w:val="0000FF"/>
      <w:u w:val="single"/>
    </w:rPr>
  </w:style>
  <w:style w:type="character" w:customStyle="1" w:styleId="apple-converted-space">
    <w:name w:val="apple-converted-space"/>
    <w:basedOn w:val="DefaultParagraphFont"/>
    <w:rsid w:val="00DB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x-apple-data-detectors://3" TargetMode="External"/><Relationship Id="rId10" Type="http://schemas.openxmlformats.org/officeDocument/2006/relationships/hyperlink" Target="x-apple-data-detectors://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ibbott/Box%20Sync/IEC%20Documents/WG-1%20Meetings/Palo%20Alto%204-2017/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3</TotalTime>
  <Pages>4</Pages>
  <Words>1171</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2</cp:revision>
  <dcterms:created xsi:type="dcterms:W3CDTF">2017-04-24T16:21:00Z</dcterms:created>
  <dcterms:modified xsi:type="dcterms:W3CDTF">2017-09-18T22:22:00Z</dcterms:modified>
</cp:coreProperties>
</file>