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 w:rsidRPr="000135F6">
              <w:t>Ken-Pin Hwang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 w:rsidRPr="000135F6">
              <w:t>The University of Texas M.D. Anderson Cancer Center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 w:rsidRPr="000135F6">
              <w:t>AAPM Representative to DICOM WG-16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>
              <w:t>Attended 7 out of the 9 scheduled meetings in 2021</w:t>
            </w:r>
            <w:bookmarkStart w:id="0" w:name="_GoBack"/>
            <w:bookmarkEnd w:id="0"/>
            <w:r>
              <w:t xml:space="preserve">. 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135F6">
            <w:r>
              <w:t>Attended: 1/21, 2/16, 4/26, 5/27, 8/29, 9/30, 11/22</w:t>
            </w:r>
          </w:p>
          <w:p w:rsidR="000135F6" w:rsidRPr="000135F6" w:rsidRDefault="000135F6">
            <w:r>
              <w:t>Did not attend: 7/8, 10/21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>
              <w:t xml:space="preserve">All meetings have been online via </w:t>
            </w:r>
            <w:proofErr w:type="spellStart"/>
            <w:r>
              <w:t>Goto</w:t>
            </w:r>
            <w:proofErr w:type="spellEnd"/>
            <w:r>
              <w:t xml:space="preserve"> Meeting.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>
              <w:t>Meeting that were missed were because of travel.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 w:rsidRPr="000135F6">
              <w:t>Supplement 218 on MR protocol storage.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 w:rsidRPr="000135F6">
              <w:t xml:space="preserve">In 2021, WG-16 </w:t>
            </w:r>
            <w:r>
              <w:t>continued development of</w:t>
            </w:r>
            <w:r w:rsidRPr="000135F6">
              <w:t xml:space="preserve"> Supplement 218 on MR protocol storage. </w:t>
            </w:r>
            <w:r>
              <w:t>Recent meetings have focused on specification of dimension values which tend to be defined differently by different vendors.</w:t>
            </w:r>
            <w:r>
              <w:t xml:space="preserve"> </w:t>
            </w:r>
            <w:r>
              <w:t>Of the consistently attending members, I am on the only attendee not affiliated with a vendor.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>
              <w:t>None.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0135F6" w:rsidRDefault="000135F6">
            <w:r>
              <w:t>Thus far no in-person meetings are planned but may resume later in the year.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F6"/>
    <w:rsid w:val="000135F6"/>
    <w:rsid w:val="00107A31"/>
    <w:rsid w:val="001D3AF5"/>
    <w:rsid w:val="003164D9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04284"/>
  <w15:chartTrackingRefBased/>
  <w15:docId w15:val="{8D0E31C5-2A41-884E-BF3D-62A94AFC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7v/wp8wwygd5qv9lmhxl_j82vjhzgks3l/T/com.microsoft.Outlook/Outlook%20Temp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Ken-Pin Hwang</dc:creator>
  <cp:keywords/>
  <dc:description/>
  <cp:lastModifiedBy>Hwang,Ken-Pin</cp:lastModifiedBy>
  <cp:revision>1</cp:revision>
  <dcterms:created xsi:type="dcterms:W3CDTF">2022-02-14T22:24:00Z</dcterms:created>
  <dcterms:modified xsi:type="dcterms:W3CDTF">2022-02-14T22:36:00Z</dcterms:modified>
</cp:coreProperties>
</file>