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8"/>
        <w:gridCol w:w="5508"/>
      </w:tblGrid>
      <w:tr w:rsidR="000B7FEE" w14:paraId="4DE5AE9E"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B3056" w14:textId="77777777" w:rsidR="000B7FEE" w:rsidRDefault="000841DC">
            <w:pPr>
              <w:pStyle w:val="Body"/>
              <w:rPr>
                <w:rFonts w:ascii="Times New Roman Bold" w:eastAsia="Times New Roman Bold" w:hAnsi="Times New Roman Bold" w:cs="Times New Roman Bold"/>
              </w:rPr>
            </w:pPr>
            <w:bookmarkStart w:id="0" w:name="_GoBack"/>
            <w:bookmarkEnd w:id="0"/>
            <w:r>
              <w:rPr>
                <w:rFonts w:ascii="Times New Roman Bold"/>
              </w:rPr>
              <w:t>Reported by (Name):</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A2E0D" w14:textId="77777777" w:rsidR="000B7FEE" w:rsidRDefault="000841DC">
            <w:pPr>
              <w:pStyle w:val="Body"/>
            </w:pPr>
            <w:r>
              <w:rPr>
                <w:rFonts w:ascii="Times New Roman Bold"/>
              </w:rPr>
              <w:t>Geoffrey S. Ibbott, Ph.D.</w:t>
            </w:r>
          </w:p>
        </w:tc>
      </w:tr>
      <w:tr w:rsidR="000B7FEE" w14:paraId="07E7E9AF"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8D403" w14:textId="77777777" w:rsidR="000B7FEE" w:rsidRDefault="000841DC">
            <w:pPr>
              <w:pStyle w:val="Body"/>
              <w:rPr>
                <w:rFonts w:ascii="Times New Roman Bold" w:eastAsia="Times New Roman Bold" w:hAnsi="Times New Roman Bold" w:cs="Times New Roman Bold"/>
              </w:rPr>
            </w:pPr>
            <w:r>
              <w:rPr>
                <w:rFonts w:ascii="Times New Roman Bold"/>
              </w:rPr>
              <w:t xml:space="preserve">Organization: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A7784" w14:textId="77777777" w:rsidR="000B7FEE" w:rsidRDefault="000841DC">
            <w:pPr>
              <w:pStyle w:val="Body"/>
            </w:pPr>
            <w:r>
              <w:rPr>
                <w:rFonts w:ascii="Times New Roman Bold"/>
              </w:rPr>
              <w:t xml:space="preserve">International </w:t>
            </w:r>
            <w:proofErr w:type="spellStart"/>
            <w:r>
              <w:rPr>
                <w:rFonts w:ascii="Times New Roman Bold"/>
              </w:rPr>
              <w:t>Electrotechnical</w:t>
            </w:r>
            <w:proofErr w:type="spellEnd"/>
            <w:r>
              <w:rPr>
                <w:rFonts w:ascii="Times New Roman Bold"/>
              </w:rPr>
              <w:t xml:space="preserve"> Commission</w:t>
            </w:r>
          </w:p>
        </w:tc>
      </w:tr>
      <w:tr w:rsidR="000B7FEE" w14:paraId="47107055"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C933F" w14:textId="77777777" w:rsidR="000B7FEE" w:rsidRDefault="000841DC">
            <w:pPr>
              <w:pStyle w:val="Body"/>
              <w:rPr>
                <w:rFonts w:ascii="Times New Roman Bold" w:eastAsia="Times New Roman Bold" w:hAnsi="Times New Roman Bold" w:cs="Times New Roman Bold"/>
              </w:rPr>
            </w:pPr>
            <w:r>
              <w:rPr>
                <w:rFonts w:ascii="Times New Roman Bold"/>
              </w:rPr>
              <w:t>Position Title:</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9CC54" w14:textId="77777777" w:rsidR="000B7FEE" w:rsidRDefault="000841DC">
            <w:pPr>
              <w:pStyle w:val="Body"/>
            </w:pPr>
            <w:r>
              <w:rPr>
                <w:rFonts w:ascii="Times New Roman Bold"/>
              </w:rPr>
              <w:t xml:space="preserve">Chairman, Subcommittee 62C, </w:t>
            </w:r>
            <w:proofErr w:type="spellStart"/>
            <w:r>
              <w:rPr>
                <w:rFonts w:ascii="Times New Roman Bold"/>
              </w:rPr>
              <w:t>Convenor</w:t>
            </w:r>
            <w:proofErr w:type="spellEnd"/>
            <w:r>
              <w:rPr>
                <w:rFonts w:ascii="Times New Roman Bold"/>
              </w:rPr>
              <w:t>, Working Group 1, Chair, US TAG</w:t>
            </w:r>
          </w:p>
        </w:tc>
      </w:tr>
      <w:tr w:rsidR="000B7FEE" w14:paraId="4C1D5DD7"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24119" w14:textId="77777777" w:rsidR="000B7FEE" w:rsidRDefault="000841DC">
            <w:pPr>
              <w:pStyle w:val="Body"/>
              <w:rPr>
                <w:rFonts w:ascii="Times New Roman Bold" w:eastAsia="Times New Roman Bold" w:hAnsi="Times New Roman Bold" w:cs="Times New Roman Bold"/>
              </w:rPr>
            </w:pPr>
            <w:r>
              <w:rPr>
                <w:rFonts w:ascii="Times New Roman Bold"/>
              </w:rPr>
              <w:t>Activity:</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85338" w14:textId="77777777" w:rsidR="000B7FEE" w:rsidRDefault="000841DC">
            <w:pPr>
              <w:pStyle w:val="Body"/>
            </w:pPr>
            <w:r>
              <w:rPr>
                <w:rFonts w:ascii="Times New Roman Bold"/>
              </w:rPr>
              <w:t>Roundtable</w:t>
            </w:r>
          </w:p>
        </w:tc>
      </w:tr>
      <w:tr w:rsidR="000B7FEE" w14:paraId="205339A6"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5DA6C" w14:textId="77777777" w:rsidR="000B7FEE" w:rsidRDefault="000841DC">
            <w:pPr>
              <w:pStyle w:val="Body"/>
              <w:rPr>
                <w:rFonts w:ascii="Times New Roman Bold" w:eastAsia="Times New Roman Bold" w:hAnsi="Times New Roman Bold" w:cs="Times New Roman Bold"/>
              </w:rPr>
            </w:pPr>
            <w:r>
              <w:rPr>
                <w:rFonts w:ascii="Times New Roman Bold"/>
              </w:rPr>
              <w:t>Meeting Dates: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9287D" w14:textId="77777777" w:rsidR="000B7FEE" w:rsidRDefault="000841DC">
            <w:pPr>
              <w:pStyle w:val="Body"/>
            </w:pPr>
            <w:r>
              <w:rPr>
                <w:rFonts w:ascii="Times New Roman Bold"/>
              </w:rPr>
              <w:t>May 13, 2014</w:t>
            </w:r>
          </w:p>
        </w:tc>
      </w:tr>
      <w:tr w:rsidR="000B7FEE" w14:paraId="40EE5E7B"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7610F" w14:textId="77777777" w:rsidR="000B7FEE" w:rsidRDefault="000841DC">
            <w:pPr>
              <w:pStyle w:val="Body"/>
              <w:rPr>
                <w:rFonts w:ascii="Times New Roman Bold" w:eastAsia="Times New Roman Bold" w:hAnsi="Times New Roman Bold" w:cs="Times New Roman Bold"/>
              </w:rPr>
            </w:pPr>
            <w:r>
              <w:rPr>
                <w:rFonts w:ascii="Times New Roman Bold"/>
              </w:rPr>
              <w:t>Meeting Location:</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3486D" w14:textId="77777777" w:rsidR="000B7FEE" w:rsidRDefault="000841DC">
            <w:pPr>
              <w:pStyle w:val="Body"/>
            </w:pPr>
            <w:r>
              <w:rPr>
                <w:rFonts w:ascii="Times New Roman Bold"/>
              </w:rPr>
              <w:t>Washington, DC</w:t>
            </w:r>
          </w:p>
        </w:tc>
      </w:tr>
      <w:tr w:rsidR="000B7FEE" w14:paraId="5679E3D9"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B6935" w14:textId="77777777" w:rsidR="000B7FEE" w:rsidRDefault="000841DC">
            <w:pPr>
              <w:pStyle w:val="Body"/>
              <w:rPr>
                <w:rFonts w:ascii="Times New Roman Bold" w:eastAsia="Times New Roman Bold" w:hAnsi="Times New Roman Bold" w:cs="Times New Roman Bold"/>
              </w:rPr>
            </w:pPr>
            <w:r>
              <w:rPr>
                <w:rFonts w:ascii="Times New Roman Bold"/>
              </w:rPr>
              <w:t>Payment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FC589" w14:textId="77777777" w:rsidR="000B7FEE" w:rsidRDefault="000841DC">
            <w:pPr>
              <w:pStyle w:val="Body"/>
            </w:pPr>
            <w:r>
              <w:rPr>
                <w:rFonts w:ascii="Times New Roman Bold"/>
              </w:rPr>
              <w:t>Reimbursement for expenses</w:t>
            </w:r>
          </w:p>
        </w:tc>
      </w:tr>
      <w:tr w:rsidR="000B7FEE" w14:paraId="08F320B5" w14:textId="77777777">
        <w:trPr>
          <w:trHeight w:val="9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D5D3" w14:textId="77777777" w:rsidR="000B7FEE" w:rsidRDefault="000841DC">
            <w:pPr>
              <w:pStyle w:val="Body"/>
              <w:rPr>
                <w:rFonts w:ascii="Times New Roman Bold" w:eastAsia="Times New Roman Bold" w:hAnsi="Times New Roman Bold" w:cs="Times New Roman Bold"/>
              </w:rPr>
            </w:pPr>
            <w:r>
              <w:rPr>
                <w:rFonts w:ascii="Times New Roman Bold"/>
              </w:rPr>
              <w:t>Reasons for Attending or not Attending</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B8E5" w14:textId="77777777" w:rsidR="000B7FEE" w:rsidRDefault="000841DC">
            <w:pPr>
              <w:pStyle w:val="Body"/>
            </w:pPr>
            <w:r>
              <w:rPr>
                <w:rFonts w:ascii="Times New Roman Bold"/>
              </w:rPr>
              <w:t>Attended to represent subcommittee 62C</w:t>
            </w:r>
          </w:p>
        </w:tc>
      </w:tr>
      <w:tr w:rsidR="000B7FEE" w14:paraId="45350518" w14:textId="77777777">
        <w:trPr>
          <w:trHeight w:val="9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A6870" w14:textId="77777777" w:rsidR="000B7FEE" w:rsidRDefault="000841DC">
            <w:pPr>
              <w:pStyle w:val="Body"/>
              <w:rPr>
                <w:rFonts w:ascii="Times New Roman Bold" w:eastAsia="Times New Roman Bold" w:hAnsi="Times New Roman Bold" w:cs="Times New Roman Bold"/>
              </w:rPr>
            </w:pPr>
            <w:r>
              <w:rPr>
                <w:rFonts w:ascii="Times New Roman Bold"/>
              </w:rPr>
              <w:t>Issues from Previous Meetings or Year:</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582BA" w14:textId="77777777" w:rsidR="000B7FEE" w:rsidRDefault="000841DC">
            <w:pPr>
              <w:pStyle w:val="Body"/>
            </w:pPr>
            <w:r>
              <w:rPr>
                <w:rFonts w:ascii="Times New Roman Bold"/>
              </w:rPr>
              <w:t>See report</w:t>
            </w:r>
          </w:p>
        </w:tc>
      </w:tr>
      <w:tr w:rsidR="000B7FEE" w14:paraId="2444F481" w14:textId="77777777">
        <w:trPr>
          <w:trHeight w:val="12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1364C" w14:textId="77777777" w:rsidR="000B7FEE" w:rsidRDefault="000841DC">
            <w:pPr>
              <w:pStyle w:val="Body"/>
              <w:rPr>
                <w:rFonts w:ascii="Times New Roman Bold" w:eastAsia="Times New Roman Bold" w:hAnsi="Times New Roman Bold" w:cs="Times New Roman Bold"/>
              </w:rPr>
            </w:pPr>
            <w:r>
              <w:rPr>
                <w:rFonts w:ascii="Times New Roman Bold"/>
              </w:rPr>
              <w:t>General Description of Activities of the Organization and/or Meeting:</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CD84" w14:textId="77777777" w:rsidR="000B7FEE" w:rsidRDefault="000841DC">
            <w:pPr>
              <w:pStyle w:val="Body"/>
            </w:pPr>
            <w:r>
              <w:rPr>
                <w:rFonts w:ascii="Times New Roman Bold"/>
              </w:rPr>
              <w:t>See report</w:t>
            </w:r>
          </w:p>
        </w:tc>
      </w:tr>
      <w:tr w:rsidR="000B7FEE" w14:paraId="0C7241F4"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4D182" w14:textId="77777777" w:rsidR="000B7FEE" w:rsidRDefault="000841DC">
            <w:pPr>
              <w:pStyle w:val="Body"/>
              <w:rPr>
                <w:rFonts w:ascii="Times New Roman Bold" w:eastAsia="Times New Roman Bold" w:hAnsi="Times New Roman Bold" w:cs="Times New Roman Bold"/>
              </w:rPr>
            </w:pPr>
            <w:r>
              <w:rPr>
                <w:rFonts w:ascii="Times New Roman Bold"/>
              </w:rPr>
              <w:t>Issues for AAPM:</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61722" w14:textId="77777777" w:rsidR="000B7FEE" w:rsidRDefault="000841DC">
            <w:pPr>
              <w:pStyle w:val="Body"/>
            </w:pPr>
            <w:r>
              <w:rPr>
                <w:rFonts w:ascii="Times New Roman Bold"/>
              </w:rPr>
              <w:t>See report</w:t>
            </w:r>
          </w:p>
        </w:tc>
      </w:tr>
      <w:tr w:rsidR="000B7FEE" w14:paraId="5D630724" w14:textId="77777777">
        <w:trPr>
          <w:trHeight w:val="6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8F5E0" w14:textId="77777777" w:rsidR="000B7FEE" w:rsidRDefault="000841DC">
            <w:pPr>
              <w:pStyle w:val="Body"/>
              <w:rPr>
                <w:rFonts w:ascii="Times New Roman Bold" w:eastAsia="Times New Roman Bold" w:hAnsi="Times New Roman Bold" w:cs="Times New Roman Bold"/>
              </w:rPr>
            </w:pPr>
            <w:r>
              <w:rPr>
                <w:rFonts w:ascii="Times New Roman Bold"/>
              </w:rPr>
              <w:t>Budget Request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D49BF" w14:textId="77777777" w:rsidR="000B7FEE" w:rsidRDefault="000841DC">
            <w:pPr>
              <w:pStyle w:val="Body"/>
            </w:pPr>
            <w:r>
              <w:rPr>
                <w:rFonts w:ascii="Times New Roman Bold"/>
              </w:rPr>
              <w:t>See budget request</w:t>
            </w:r>
          </w:p>
        </w:tc>
      </w:tr>
    </w:tbl>
    <w:p w14:paraId="3B15D981" w14:textId="77777777" w:rsidR="000B7FEE" w:rsidRDefault="000B7FEE">
      <w:pPr>
        <w:pStyle w:val="Body"/>
      </w:pPr>
    </w:p>
    <w:p w14:paraId="5045F324" w14:textId="77777777" w:rsidR="000B7FEE" w:rsidRDefault="000B7FEE">
      <w:pPr>
        <w:pStyle w:val="Body"/>
        <w:rPr>
          <w:rFonts w:ascii="Times New Roman Bold" w:eastAsia="Times New Roman Bold" w:hAnsi="Times New Roman Bold" w:cs="Times New Roman Bold"/>
        </w:rPr>
      </w:pPr>
    </w:p>
    <w:p w14:paraId="268D9EA5" w14:textId="77777777" w:rsidR="000B7FEE" w:rsidRDefault="000B7FEE">
      <w:pPr>
        <w:pStyle w:val="Body"/>
        <w:rPr>
          <w:rFonts w:ascii="Times New Roman Bold" w:eastAsia="Times New Roman Bold" w:hAnsi="Times New Roman Bold" w:cs="Times New Roman Bold"/>
        </w:rPr>
      </w:pPr>
    </w:p>
    <w:p w14:paraId="220BEF5E" w14:textId="77777777" w:rsidR="000B7FEE" w:rsidRDefault="000841DC">
      <w:pPr>
        <w:pStyle w:val="Body"/>
        <w:widowControl w:val="0"/>
        <w:rPr>
          <w:rFonts w:ascii="Times" w:eastAsia="Times" w:hAnsi="Times" w:cs="Times"/>
        </w:rPr>
      </w:pPr>
      <w:r>
        <w:rPr>
          <w:rFonts w:ascii="Times" w:eastAsia="Times" w:hAnsi="Times" w:cs="Times"/>
        </w:rPr>
        <w:t xml:space="preserve"> </w:t>
      </w:r>
      <w:r>
        <w:rPr>
          <w:rFonts w:ascii="Times" w:eastAsia="Times" w:hAnsi="Times" w:cs="Times"/>
          <w:noProof/>
        </w:rPr>
        <w:drawing>
          <wp:inline distT="0" distB="0" distL="0" distR="0" wp14:anchorId="1014FAF2" wp14:editId="0FEBC6B2">
            <wp:extent cx="648970" cy="6489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648970" cy="648970"/>
                    </a:xfrm>
                    <a:prstGeom prst="rect">
                      <a:avLst/>
                    </a:prstGeom>
                    <a:ln w="12700" cap="flat">
                      <a:noFill/>
                      <a:miter lim="400000"/>
                    </a:ln>
                    <a:effectLst/>
                  </pic:spPr>
                </pic:pic>
              </a:graphicData>
            </a:graphic>
          </wp:inline>
        </w:drawing>
      </w:r>
      <w:r>
        <w:rPr>
          <w:rFonts w:ascii="Times" w:eastAsia="Times" w:hAnsi="Times" w:cs="Times"/>
        </w:rPr>
        <w:t xml:space="preserve"> </w:t>
      </w:r>
    </w:p>
    <w:p w14:paraId="3EEAB14E" w14:textId="77777777" w:rsidR="000B7FEE" w:rsidRDefault="000841DC">
      <w:pPr>
        <w:pStyle w:val="Body"/>
        <w:widowControl w:val="0"/>
        <w:spacing w:after="240"/>
        <w:rPr>
          <w:rFonts w:ascii="Times" w:eastAsia="Times" w:hAnsi="Times" w:cs="Times"/>
        </w:rPr>
      </w:pPr>
      <w:r>
        <w:rPr>
          <w:rFonts w:ascii="Arial Bold"/>
        </w:rPr>
        <w:t>INTERNATIONAL ELECTROTECHNICAL COMMISSION</w:t>
      </w:r>
    </w:p>
    <w:p w14:paraId="4CA0D41A" w14:textId="77777777" w:rsidR="000B7FEE" w:rsidRDefault="000841DC">
      <w:pPr>
        <w:pStyle w:val="Body"/>
        <w:widowControl w:val="0"/>
        <w:spacing w:after="240"/>
        <w:rPr>
          <w:rFonts w:ascii="Times" w:eastAsia="Times" w:hAnsi="Times" w:cs="Times"/>
        </w:rPr>
      </w:pPr>
      <w:r>
        <w:rPr>
          <w:rFonts w:ascii="Arial Bold"/>
        </w:rPr>
        <w:lastRenderedPageBreak/>
        <w:t>IEC Central Office Roundtable Discussion</w:t>
      </w:r>
    </w:p>
    <w:p w14:paraId="50F5D052" w14:textId="77777777" w:rsidR="000B7FEE" w:rsidRDefault="000841DC">
      <w:pPr>
        <w:pStyle w:val="Body"/>
        <w:widowControl w:val="0"/>
        <w:rPr>
          <w:rFonts w:ascii="Arial" w:eastAsia="Arial" w:hAnsi="Arial" w:cs="Arial"/>
          <w:b/>
          <w:bCs/>
        </w:rPr>
      </w:pPr>
      <w:r>
        <w:rPr>
          <w:rFonts w:ascii="Arial"/>
          <w:b/>
          <w:bCs/>
        </w:rPr>
        <w:t>Location</w:t>
      </w:r>
    </w:p>
    <w:p w14:paraId="0145C2B1" w14:textId="77777777" w:rsidR="000B7FEE" w:rsidRDefault="000841DC">
      <w:pPr>
        <w:pStyle w:val="Body"/>
        <w:widowControl w:val="0"/>
        <w:rPr>
          <w:rFonts w:ascii="Arial" w:eastAsia="Arial" w:hAnsi="Arial" w:cs="Arial"/>
        </w:rPr>
      </w:pPr>
      <w:r>
        <w:rPr>
          <w:rFonts w:ascii="Arial"/>
        </w:rPr>
        <w:t>Telecommunications Industry Association headquarters, Washington, DC</w:t>
      </w:r>
    </w:p>
    <w:p w14:paraId="6C4ABF2A" w14:textId="77777777" w:rsidR="000B7FEE" w:rsidRDefault="000B7FEE">
      <w:pPr>
        <w:pStyle w:val="Body"/>
        <w:widowControl w:val="0"/>
        <w:rPr>
          <w:rFonts w:ascii="Times" w:eastAsia="Times" w:hAnsi="Times" w:cs="Times"/>
        </w:rPr>
      </w:pPr>
    </w:p>
    <w:p w14:paraId="0A949750" w14:textId="77777777" w:rsidR="000B7FEE" w:rsidRDefault="000841DC">
      <w:pPr>
        <w:pStyle w:val="Body"/>
        <w:widowControl w:val="0"/>
        <w:rPr>
          <w:rFonts w:ascii="Arial" w:eastAsia="Arial" w:hAnsi="Arial" w:cs="Arial"/>
        </w:rPr>
      </w:pPr>
      <w:r>
        <w:rPr>
          <w:rFonts w:ascii="Arial Bold"/>
        </w:rPr>
        <w:t>Purpose of the meeting</w:t>
      </w:r>
      <w:r>
        <w:rPr>
          <w:rFonts w:ascii="Times" w:eastAsia="Times" w:hAnsi="Times" w:cs="Times"/>
        </w:rPr>
        <w:br/>
      </w:r>
      <w:r>
        <w:rPr>
          <w:rFonts w:ascii="Arial"/>
        </w:rPr>
        <w:t xml:space="preserve">The Director of the IEC, Remy Bailiff, opened the meeting at 9:00 on 2013-05-13. He welcomed all attendees and thanked the Telecommunications Industry Association for their hospitality. The draft agenda of the meeting was reviewed and approved. </w:t>
      </w:r>
    </w:p>
    <w:p w14:paraId="017D8A0B" w14:textId="77777777" w:rsidR="000B7FEE" w:rsidRDefault="000B7FEE">
      <w:pPr>
        <w:pStyle w:val="Body"/>
        <w:widowControl w:val="0"/>
        <w:rPr>
          <w:rFonts w:ascii="Arial" w:eastAsia="Arial" w:hAnsi="Arial" w:cs="Arial"/>
        </w:rPr>
      </w:pPr>
    </w:p>
    <w:p w14:paraId="48258164" w14:textId="77777777" w:rsidR="000B7FEE" w:rsidRDefault="000841DC">
      <w:pPr>
        <w:pStyle w:val="Body"/>
        <w:widowControl w:val="0"/>
        <w:rPr>
          <w:rFonts w:ascii="Arial" w:eastAsia="Arial" w:hAnsi="Arial" w:cs="Arial"/>
        </w:rPr>
      </w:pPr>
      <w:r>
        <w:rPr>
          <w:rFonts w:ascii="Arial"/>
        </w:rPr>
        <w:t>The purpose of the meeting, one of several held in different parts of the world, was to enable the Central Office to describe proposals for changes to the procedures for developing standards, and to the design of the standards themselves.</w:t>
      </w:r>
    </w:p>
    <w:p w14:paraId="61E1B869" w14:textId="77777777" w:rsidR="000B7FEE" w:rsidRDefault="000B7FEE">
      <w:pPr>
        <w:pStyle w:val="Body"/>
        <w:widowControl w:val="0"/>
        <w:rPr>
          <w:rFonts w:ascii="Arial" w:eastAsia="Arial" w:hAnsi="Arial" w:cs="Arial"/>
        </w:rPr>
      </w:pPr>
    </w:p>
    <w:p w14:paraId="2B6C8CB5" w14:textId="77777777" w:rsidR="000B7FEE" w:rsidRDefault="000841DC">
      <w:pPr>
        <w:pStyle w:val="Body"/>
        <w:widowControl w:val="0"/>
        <w:rPr>
          <w:rFonts w:ascii="Arial" w:eastAsia="Arial" w:hAnsi="Arial" w:cs="Arial"/>
        </w:rPr>
      </w:pPr>
      <w:r>
        <w:rPr>
          <w:rFonts w:ascii="Arial"/>
        </w:rPr>
        <w:t>The Secretary of Technical Committee 62 and the Secretary of Subcommittee 62C attended a similar Roundtable held in Geneva earlier in the year. It was considered important for representatives of TC62 and SC 62C to attend because the standards related to medical activities are rather different from those of many other committees. In addition, TC62 standards are more likely to have considerable input from clinical practitioners than are the standards developed by other technical committees.</w:t>
      </w:r>
    </w:p>
    <w:p w14:paraId="7E5EB931" w14:textId="77777777" w:rsidR="000B7FEE" w:rsidRDefault="000B7FEE">
      <w:pPr>
        <w:pStyle w:val="Body"/>
        <w:widowControl w:val="0"/>
        <w:rPr>
          <w:rFonts w:ascii="Arial" w:eastAsia="Arial" w:hAnsi="Arial" w:cs="Arial"/>
        </w:rPr>
      </w:pPr>
    </w:p>
    <w:p w14:paraId="12F38AE8" w14:textId="77777777" w:rsidR="000B7FEE" w:rsidRPr="000841DC" w:rsidRDefault="000841DC">
      <w:pPr>
        <w:pStyle w:val="Body"/>
        <w:rPr>
          <w:rFonts w:ascii="Arial" w:eastAsia="Arial" w:hAnsi="Arial" w:cs="Arial"/>
        </w:rPr>
      </w:pPr>
      <w:r w:rsidRPr="000841DC">
        <w:rPr>
          <w:rFonts w:ascii="Arial"/>
        </w:rPr>
        <w:t>Remy Bailiff opened the meeting and discussed document development at the IEC. Specific topics are listed below:</w:t>
      </w:r>
    </w:p>
    <w:p w14:paraId="2424B4BC" w14:textId="77777777" w:rsidR="000B7FEE" w:rsidRDefault="000B7FEE">
      <w:pPr>
        <w:pStyle w:val="Body"/>
        <w:widowControl w:val="0"/>
        <w:rPr>
          <w:rFonts w:ascii="Arial" w:eastAsia="Arial" w:hAnsi="Arial" w:cs="Arial"/>
        </w:rPr>
      </w:pPr>
    </w:p>
    <w:p w14:paraId="2F364A98" w14:textId="77777777" w:rsidR="000B7FEE" w:rsidRDefault="000841DC">
      <w:pPr>
        <w:pStyle w:val="Body"/>
        <w:widowControl w:val="0"/>
        <w:rPr>
          <w:rFonts w:ascii="Arial" w:eastAsia="Arial" w:hAnsi="Arial" w:cs="Arial"/>
        </w:rPr>
      </w:pPr>
      <w:r>
        <w:rPr>
          <w:rFonts w:ascii="Arial"/>
        </w:rPr>
        <w:t xml:space="preserve">To highlight the differences between SC 62C standards and those of other committees, I requested and was given the opportunity to make a short presentation. I used this opportunity to describe several of the 62C standards in development, and to highlight new technologies being introduced into radiation therapy. I also explained the ways in which IEC standards are put into effect. In the US, IEC standards are "recognized standards". Standards (or sections) are incorporated into FDA regulations, ANSI standards, NEMA guidelines, etc. </w:t>
      </w:r>
      <w:proofErr w:type="gramStart"/>
      <w:r>
        <w:rPr>
          <w:rFonts w:ascii="Arial"/>
        </w:rPr>
        <w:t>Some provisions of IEC standards are adopted by State regulators into the Suggested State Regulations</w:t>
      </w:r>
      <w:proofErr w:type="gramEnd"/>
      <w:r>
        <w:rPr>
          <w:rFonts w:ascii="Arial"/>
        </w:rPr>
        <w:t xml:space="preserve"> for the Control of Radiation.</w:t>
      </w:r>
    </w:p>
    <w:p w14:paraId="50D868D5" w14:textId="77777777" w:rsidR="000B7FEE" w:rsidRDefault="000B7FEE">
      <w:pPr>
        <w:pStyle w:val="Body"/>
        <w:widowControl w:val="0"/>
        <w:rPr>
          <w:rFonts w:ascii="Arial" w:eastAsia="Arial" w:hAnsi="Arial" w:cs="Arial"/>
        </w:rPr>
      </w:pPr>
    </w:p>
    <w:p w14:paraId="193A9563" w14:textId="77777777" w:rsidR="000B7FEE" w:rsidRDefault="000841DC">
      <w:pPr>
        <w:pStyle w:val="Body"/>
        <w:rPr>
          <w:rFonts w:ascii="Arial" w:eastAsia="Arial" w:hAnsi="Arial" w:cs="Arial"/>
        </w:rPr>
      </w:pPr>
      <w:r>
        <w:rPr>
          <w:rFonts w:ascii="Arial"/>
        </w:rPr>
        <w:t xml:space="preserve">In the European Union, under the provisions of the EU Medical Device Directive 93/42/EEC, IEC standards are </w:t>
      </w:r>
      <w:r>
        <w:rPr>
          <w:rFonts w:hAnsi="Arial"/>
        </w:rPr>
        <w:t>“</w:t>
      </w:r>
      <w:r>
        <w:rPr>
          <w:rFonts w:ascii="Arial"/>
        </w:rPr>
        <w:t>harmonized standards</w:t>
      </w:r>
      <w:r>
        <w:rPr>
          <w:rFonts w:hAnsi="Arial"/>
        </w:rPr>
        <w:t>”</w:t>
      </w:r>
      <w:r>
        <w:rPr>
          <w:rFonts w:ascii="Arial"/>
        </w:rPr>
        <w:t xml:space="preserve">. </w:t>
      </w:r>
    </w:p>
    <w:p w14:paraId="7781C0EA" w14:textId="77777777" w:rsidR="000B7FEE" w:rsidRDefault="000841DC">
      <w:pPr>
        <w:pStyle w:val="Body"/>
        <w:rPr>
          <w:rFonts w:ascii="Arial" w:eastAsia="Arial" w:hAnsi="Arial" w:cs="Arial"/>
        </w:rPr>
      </w:pPr>
      <w:r>
        <w:rPr>
          <w:rFonts w:ascii="Arial"/>
        </w:rPr>
        <w:t xml:space="preserve">In China, many of the IEC safety standards are </w:t>
      </w:r>
      <w:r>
        <w:rPr>
          <w:rFonts w:hAnsi="Arial"/>
        </w:rPr>
        <w:t>“</w:t>
      </w:r>
      <w:r>
        <w:rPr>
          <w:rFonts w:ascii="Arial"/>
        </w:rPr>
        <w:t>transposed</w:t>
      </w:r>
      <w:r>
        <w:rPr>
          <w:rFonts w:hAnsi="Arial"/>
        </w:rPr>
        <w:t>”</w:t>
      </w:r>
      <w:r>
        <w:rPr>
          <w:rFonts w:hAnsi="Arial"/>
        </w:rPr>
        <w:t xml:space="preserve"> </w:t>
      </w:r>
      <w:r>
        <w:rPr>
          <w:rFonts w:ascii="Arial"/>
        </w:rPr>
        <w:t>into Chinese standards</w:t>
      </w:r>
    </w:p>
    <w:p w14:paraId="47D2DBED" w14:textId="77777777" w:rsidR="000B7FEE" w:rsidRDefault="000B7FEE">
      <w:pPr>
        <w:pStyle w:val="Body"/>
        <w:widowControl w:val="0"/>
        <w:rPr>
          <w:rFonts w:ascii="Arial" w:eastAsia="Arial" w:hAnsi="Arial" w:cs="Arial"/>
        </w:rPr>
      </w:pPr>
    </w:p>
    <w:p w14:paraId="7F4BE3F1" w14:textId="77777777" w:rsidR="000B7FEE" w:rsidRDefault="000841DC">
      <w:pPr>
        <w:pStyle w:val="Body"/>
        <w:widowControl w:val="0"/>
        <w:rPr>
          <w:rFonts w:ascii="Arial" w:eastAsia="Arial" w:hAnsi="Arial" w:cs="Arial"/>
        </w:rPr>
      </w:pPr>
      <w:r>
        <w:rPr>
          <w:rFonts w:ascii="Arial"/>
        </w:rPr>
        <w:t>Representatives of other committees and subcommittees made several presentations. Similar to mine, they highlighted unique aspects of the standards written by their committees.</w:t>
      </w:r>
    </w:p>
    <w:p w14:paraId="1D749462" w14:textId="77777777" w:rsidR="000B7FEE" w:rsidRDefault="000B7FEE">
      <w:pPr>
        <w:pStyle w:val="Body"/>
        <w:widowControl w:val="0"/>
        <w:rPr>
          <w:rFonts w:ascii="Arial" w:eastAsia="Arial" w:hAnsi="Arial" w:cs="Arial"/>
        </w:rPr>
      </w:pPr>
    </w:p>
    <w:p w14:paraId="1C6D2296" w14:textId="77777777" w:rsidR="000B7FEE" w:rsidRDefault="000841DC">
      <w:pPr>
        <w:pStyle w:val="Body"/>
        <w:rPr>
          <w:rFonts w:ascii="Arial" w:eastAsia="Arial" w:hAnsi="Arial" w:cs="Arial"/>
          <w:b/>
          <w:bCs/>
          <w:sz w:val="22"/>
          <w:szCs w:val="22"/>
        </w:rPr>
      </w:pPr>
      <w:r>
        <w:rPr>
          <w:rFonts w:ascii="Arial"/>
          <w:b/>
          <w:bCs/>
          <w:sz w:val="22"/>
          <w:szCs w:val="22"/>
        </w:rPr>
        <w:t xml:space="preserve">Framework defined by the ISO/IEC Directives. </w:t>
      </w:r>
    </w:p>
    <w:p w14:paraId="21D483B3" w14:textId="77777777" w:rsidR="000B7FEE" w:rsidRDefault="000841DC">
      <w:pPr>
        <w:pStyle w:val="Body"/>
        <w:rPr>
          <w:rFonts w:ascii="Arial" w:eastAsia="Arial" w:hAnsi="Arial" w:cs="Arial"/>
          <w:b/>
          <w:bCs/>
          <w:sz w:val="22"/>
          <w:szCs w:val="22"/>
        </w:rPr>
      </w:pPr>
      <w:r>
        <w:rPr>
          <w:rFonts w:ascii="Arial"/>
          <w:b/>
          <w:bCs/>
          <w:sz w:val="22"/>
          <w:szCs w:val="22"/>
          <w:lang w:val="fr-FR"/>
        </w:rPr>
        <w:lastRenderedPageBreak/>
        <w:t xml:space="preserve">Part I </w:t>
      </w:r>
      <w:proofErr w:type="spellStart"/>
      <w:r>
        <w:rPr>
          <w:rFonts w:ascii="Arial"/>
          <w:b/>
          <w:bCs/>
          <w:sz w:val="22"/>
          <w:szCs w:val="22"/>
          <w:lang w:val="fr-FR"/>
        </w:rPr>
        <w:t>contains</w:t>
      </w:r>
      <w:proofErr w:type="spellEnd"/>
      <w:r>
        <w:rPr>
          <w:rFonts w:ascii="Arial"/>
          <w:b/>
          <w:bCs/>
          <w:sz w:val="22"/>
          <w:szCs w:val="22"/>
          <w:lang w:val="fr-FR"/>
        </w:rPr>
        <w:t xml:space="preserve"> IEC </w:t>
      </w:r>
      <w:proofErr w:type="spellStart"/>
      <w:r>
        <w:rPr>
          <w:rFonts w:ascii="Arial"/>
          <w:b/>
          <w:bCs/>
          <w:sz w:val="22"/>
          <w:szCs w:val="22"/>
          <w:lang w:val="fr-FR"/>
        </w:rPr>
        <w:t>Supplement</w:t>
      </w:r>
      <w:proofErr w:type="spellEnd"/>
    </w:p>
    <w:p w14:paraId="70CD2E22" w14:textId="77777777" w:rsidR="000B7FEE" w:rsidRDefault="000841DC">
      <w:pPr>
        <w:pStyle w:val="Body"/>
        <w:rPr>
          <w:rFonts w:ascii="Arial" w:eastAsia="Arial" w:hAnsi="Arial" w:cs="Arial"/>
          <w:sz w:val="22"/>
          <w:szCs w:val="22"/>
        </w:rPr>
      </w:pPr>
      <w:r>
        <w:rPr>
          <w:rFonts w:ascii="Arial"/>
          <w:sz w:val="22"/>
          <w:szCs w:val="22"/>
        </w:rPr>
        <w:t>Tools and formats for standards development</w:t>
      </w:r>
    </w:p>
    <w:p w14:paraId="0A6FD2D4" w14:textId="77777777" w:rsidR="000B7FEE" w:rsidRDefault="000841DC">
      <w:pPr>
        <w:pStyle w:val="Body"/>
        <w:rPr>
          <w:rFonts w:ascii="Arial" w:eastAsia="Arial" w:hAnsi="Arial" w:cs="Arial"/>
          <w:sz w:val="22"/>
          <w:szCs w:val="22"/>
        </w:rPr>
      </w:pPr>
      <w:r>
        <w:rPr>
          <w:rFonts w:ascii="Arial"/>
          <w:sz w:val="22"/>
          <w:szCs w:val="22"/>
        </w:rPr>
        <w:t>Databases: e.g., graphical symbols</w:t>
      </w:r>
    </w:p>
    <w:p w14:paraId="7EF7C7E2" w14:textId="77777777" w:rsidR="000B7FEE" w:rsidRDefault="000841DC">
      <w:pPr>
        <w:pStyle w:val="Body"/>
        <w:rPr>
          <w:rFonts w:ascii="Arial" w:eastAsia="Arial" w:hAnsi="Arial" w:cs="Arial"/>
          <w:sz w:val="22"/>
          <w:szCs w:val="22"/>
        </w:rPr>
      </w:pPr>
      <w:r>
        <w:rPr>
          <w:rFonts w:ascii="Arial"/>
          <w:sz w:val="22"/>
          <w:szCs w:val="22"/>
        </w:rPr>
        <w:t>Format: mostly MS Word for development. PDF for final document</w:t>
      </w:r>
    </w:p>
    <w:p w14:paraId="02BC2423" w14:textId="77777777" w:rsidR="000B7FEE" w:rsidRDefault="000841DC">
      <w:pPr>
        <w:pStyle w:val="Body"/>
        <w:rPr>
          <w:rFonts w:ascii="Arial" w:eastAsia="Arial" w:hAnsi="Arial" w:cs="Arial"/>
          <w:sz w:val="22"/>
          <w:szCs w:val="22"/>
        </w:rPr>
      </w:pPr>
      <w:r>
        <w:rPr>
          <w:rFonts w:ascii="Arial"/>
          <w:sz w:val="22"/>
          <w:szCs w:val="22"/>
        </w:rPr>
        <w:t>IEC template: for Word. Should be used for all standards development.</w:t>
      </w:r>
    </w:p>
    <w:p w14:paraId="06C31016" w14:textId="77777777" w:rsidR="000B7FEE" w:rsidRDefault="000841DC">
      <w:pPr>
        <w:pStyle w:val="Body"/>
        <w:rPr>
          <w:rFonts w:ascii="Arial" w:eastAsia="Arial" w:hAnsi="Arial" w:cs="Arial"/>
          <w:sz w:val="22"/>
          <w:szCs w:val="22"/>
        </w:rPr>
      </w:pPr>
      <w:proofErr w:type="spellStart"/>
      <w:r>
        <w:rPr>
          <w:rFonts w:ascii="Arial"/>
          <w:sz w:val="22"/>
          <w:szCs w:val="22"/>
        </w:rPr>
        <w:t>Electropedia</w:t>
      </w:r>
      <w:proofErr w:type="spellEnd"/>
      <w:r>
        <w:rPr>
          <w:rFonts w:ascii="Arial"/>
          <w:sz w:val="22"/>
          <w:szCs w:val="22"/>
        </w:rPr>
        <w:t>, glossary</w:t>
      </w:r>
    </w:p>
    <w:p w14:paraId="044CC668" w14:textId="77777777" w:rsidR="000B7FEE" w:rsidRDefault="000841DC">
      <w:pPr>
        <w:pStyle w:val="Body"/>
        <w:rPr>
          <w:rFonts w:ascii="Arial" w:eastAsia="Arial" w:hAnsi="Arial" w:cs="Arial"/>
          <w:sz w:val="22"/>
          <w:szCs w:val="22"/>
        </w:rPr>
      </w:pPr>
      <w:r>
        <w:rPr>
          <w:rFonts w:ascii="Arial"/>
          <w:sz w:val="22"/>
          <w:szCs w:val="22"/>
        </w:rPr>
        <w:t>Collaboration tools</w:t>
      </w:r>
    </w:p>
    <w:p w14:paraId="106446E9" w14:textId="77777777" w:rsidR="000B7FEE" w:rsidRDefault="000841DC">
      <w:pPr>
        <w:pStyle w:val="Body"/>
        <w:rPr>
          <w:rFonts w:ascii="Arial" w:eastAsia="Arial" w:hAnsi="Arial" w:cs="Arial"/>
          <w:sz w:val="22"/>
          <w:szCs w:val="22"/>
        </w:rPr>
      </w:pPr>
      <w:r>
        <w:rPr>
          <w:rFonts w:ascii="Arial"/>
          <w:sz w:val="22"/>
          <w:szCs w:val="22"/>
        </w:rPr>
        <w:t>Email</w:t>
      </w:r>
    </w:p>
    <w:p w14:paraId="720119A2" w14:textId="77777777" w:rsidR="000B7FEE" w:rsidRDefault="000841DC">
      <w:pPr>
        <w:pStyle w:val="Body"/>
        <w:rPr>
          <w:rFonts w:ascii="Arial" w:eastAsia="Arial" w:hAnsi="Arial" w:cs="Arial"/>
          <w:sz w:val="22"/>
          <w:szCs w:val="22"/>
        </w:rPr>
      </w:pPr>
      <w:r>
        <w:rPr>
          <w:rFonts w:ascii="Arial"/>
          <w:sz w:val="22"/>
          <w:szCs w:val="22"/>
        </w:rPr>
        <w:t>Online voting and commenting system</w:t>
      </w:r>
    </w:p>
    <w:p w14:paraId="2F414F9E" w14:textId="77777777" w:rsidR="000B7FEE" w:rsidRDefault="000841DC">
      <w:pPr>
        <w:pStyle w:val="Body"/>
        <w:rPr>
          <w:rFonts w:ascii="Arial" w:eastAsia="Arial" w:hAnsi="Arial" w:cs="Arial"/>
          <w:sz w:val="22"/>
          <w:szCs w:val="22"/>
        </w:rPr>
      </w:pPr>
      <w:r>
        <w:rPr>
          <w:rFonts w:ascii="Arial"/>
          <w:sz w:val="22"/>
          <w:szCs w:val="22"/>
        </w:rPr>
        <w:t>Web conferencing tools</w:t>
      </w:r>
    </w:p>
    <w:p w14:paraId="77982C4C" w14:textId="77777777" w:rsidR="000B7FEE" w:rsidRDefault="000841DC">
      <w:pPr>
        <w:pStyle w:val="Body"/>
        <w:rPr>
          <w:rFonts w:ascii="Arial" w:eastAsia="Arial" w:hAnsi="Arial" w:cs="Arial"/>
          <w:sz w:val="22"/>
          <w:szCs w:val="22"/>
        </w:rPr>
      </w:pPr>
      <w:r>
        <w:rPr>
          <w:rFonts w:ascii="Arial"/>
          <w:sz w:val="22"/>
          <w:szCs w:val="22"/>
          <w:lang w:val="nl-NL"/>
        </w:rPr>
        <w:t>IEC website</w:t>
      </w:r>
    </w:p>
    <w:p w14:paraId="23E85FE3" w14:textId="77777777" w:rsidR="000B7FEE" w:rsidRDefault="000B7FEE">
      <w:pPr>
        <w:pStyle w:val="Body"/>
        <w:rPr>
          <w:rFonts w:ascii="Arial" w:eastAsia="Arial" w:hAnsi="Arial" w:cs="Arial"/>
          <w:sz w:val="22"/>
          <w:szCs w:val="22"/>
        </w:rPr>
      </w:pPr>
    </w:p>
    <w:p w14:paraId="24B3601B" w14:textId="77777777" w:rsidR="000B7FEE" w:rsidRDefault="000841DC">
      <w:pPr>
        <w:pStyle w:val="Heading"/>
        <w:keepNext w:val="0"/>
        <w:spacing w:before="0" w:after="0"/>
        <w:rPr>
          <w:rFonts w:ascii="Arial" w:eastAsia="Arial" w:hAnsi="Arial" w:cs="Arial"/>
          <w:b/>
          <w:bCs/>
          <w:kern w:val="0"/>
          <w:sz w:val="24"/>
          <w:szCs w:val="24"/>
        </w:rPr>
      </w:pPr>
      <w:r>
        <w:rPr>
          <w:rFonts w:ascii="Arial"/>
          <w:b/>
          <w:bCs/>
          <w:kern w:val="0"/>
          <w:sz w:val="24"/>
          <w:szCs w:val="24"/>
        </w:rPr>
        <w:t>Challenges</w:t>
      </w:r>
    </w:p>
    <w:p w14:paraId="107AC115" w14:textId="77777777" w:rsidR="000B7FEE" w:rsidRDefault="000841DC">
      <w:pPr>
        <w:pStyle w:val="Caption"/>
        <w:rPr>
          <w:rFonts w:ascii="Arial" w:eastAsia="Arial" w:hAnsi="Arial" w:cs="Arial"/>
        </w:rPr>
      </w:pPr>
      <w:r>
        <w:rPr>
          <w:rFonts w:ascii="Arial"/>
        </w:rPr>
        <w:t>Collaboration</w:t>
      </w:r>
    </w:p>
    <w:p w14:paraId="504DEADD" w14:textId="77777777" w:rsidR="000B7FEE" w:rsidRDefault="000841DC">
      <w:pPr>
        <w:pStyle w:val="Body"/>
        <w:numPr>
          <w:ilvl w:val="0"/>
          <w:numId w:val="2"/>
        </w:numPr>
        <w:tabs>
          <w:tab w:val="num" w:pos="180"/>
        </w:tabs>
        <w:ind w:left="180" w:hanging="180"/>
        <w:rPr>
          <w:rFonts w:ascii="Helvetica" w:eastAsia="Helvetica" w:hAnsi="Helvetica" w:cs="Helvetica"/>
          <w:position w:val="-2"/>
          <w:sz w:val="22"/>
          <w:szCs w:val="22"/>
        </w:rPr>
      </w:pPr>
      <w:r>
        <w:rPr>
          <w:rFonts w:ascii="Arial"/>
          <w:sz w:val="22"/>
          <w:szCs w:val="22"/>
        </w:rPr>
        <w:t>Geographical distribution</w:t>
      </w:r>
    </w:p>
    <w:p w14:paraId="58380EE1" w14:textId="77777777" w:rsidR="000B7FEE" w:rsidRDefault="000841DC">
      <w:pPr>
        <w:pStyle w:val="Body"/>
        <w:numPr>
          <w:ilvl w:val="0"/>
          <w:numId w:val="3"/>
        </w:numPr>
        <w:tabs>
          <w:tab w:val="num" w:pos="180"/>
        </w:tabs>
        <w:ind w:left="180" w:hanging="180"/>
        <w:rPr>
          <w:rFonts w:ascii="Helvetica" w:eastAsia="Helvetica" w:hAnsi="Helvetica" w:cs="Helvetica"/>
          <w:position w:val="-2"/>
          <w:sz w:val="22"/>
          <w:szCs w:val="22"/>
        </w:rPr>
      </w:pPr>
      <w:r>
        <w:rPr>
          <w:rFonts w:ascii="Arial"/>
          <w:sz w:val="22"/>
          <w:szCs w:val="22"/>
        </w:rPr>
        <w:t xml:space="preserve">Large number of documents, </w:t>
      </w:r>
    </w:p>
    <w:p w14:paraId="799FAB78" w14:textId="77777777" w:rsidR="000B7FEE" w:rsidRDefault="000841DC">
      <w:pPr>
        <w:pStyle w:val="Body"/>
        <w:numPr>
          <w:ilvl w:val="0"/>
          <w:numId w:val="4"/>
        </w:numPr>
        <w:tabs>
          <w:tab w:val="num" w:pos="180"/>
        </w:tabs>
        <w:ind w:left="180" w:hanging="180"/>
        <w:rPr>
          <w:rFonts w:ascii="Helvetica" w:eastAsia="Helvetica" w:hAnsi="Helvetica" w:cs="Helvetica"/>
          <w:position w:val="-2"/>
          <w:sz w:val="22"/>
          <w:szCs w:val="22"/>
        </w:rPr>
      </w:pPr>
      <w:r>
        <w:rPr>
          <w:rFonts w:ascii="Arial"/>
          <w:sz w:val="22"/>
          <w:szCs w:val="22"/>
        </w:rPr>
        <w:t>Different computer systems and Word versions</w:t>
      </w:r>
    </w:p>
    <w:p w14:paraId="7D8223B6" w14:textId="77777777" w:rsidR="000B7FEE" w:rsidRDefault="000841DC">
      <w:pPr>
        <w:pStyle w:val="Caption"/>
        <w:rPr>
          <w:rFonts w:ascii="Arial" w:eastAsia="Arial" w:hAnsi="Arial" w:cs="Arial"/>
        </w:rPr>
      </w:pPr>
      <w:r>
        <w:rPr>
          <w:rFonts w:ascii="Arial"/>
        </w:rPr>
        <w:t>Tools</w:t>
      </w:r>
    </w:p>
    <w:p w14:paraId="04A0E68C" w14:textId="77777777" w:rsidR="000B7FEE" w:rsidRDefault="000841DC">
      <w:pPr>
        <w:pStyle w:val="Body"/>
        <w:numPr>
          <w:ilvl w:val="0"/>
          <w:numId w:val="5"/>
        </w:numPr>
        <w:tabs>
          <w:tab w:val="num" w:pos="180"/>
        </w:tabs>
        <w:ind w:left="180" w:hanging="180"/>
        <w:rPr>
          <w:rFonts w:ascii="Helvetica" w:eastAsia="Helvetica" w:hAnsi="Helvetica" w:cs="Helvetica"/>
          <w:position w:val="-2"/>
          <w:sz w:val="22"/>
          <w:szCs w:val="22"/>
        </w:rPr>
      </w:pPr>
      <w:proofErr w:type="gramStart"/>
      <w:r>
        <w:rPr>
          <w:rFonts w:ascii="Arial"/>
          <w:sz w:val="22"/>
          <w:szCs w:val="22"/>
        </w:rPr>
        <w:t>word</w:t>
      </w:r>
      <w:proofErr w:type="gramEnd"/>
      <w:r>
        <w:rPr>
          <w:rFonts w:ascii="Arial"/>
          <w:sz w:val="22"/>
          <w:szCs w:val="22"/>
        </w:rPr>
        <w:t xml:space="preserve"> restrictions</w:t>
      </w:r>
    </w:p>
    <w:p w14:paraId="2BB92BDA" w14:textId="77777777" w:rsidR="000B7FEE" w:rsidRDefault="000841DC">
      <w:pPr>
        <w:pStyle w:val="Body"/>
        <w:numPr>
          <w:ilvl w:val="0"/>
          <w:numId w:val="6"/>
        </w:numPr>
        <w:tabs>
          <w:tab w:val="num" w:pos="180"/>
        </w:tabs>
        <w:ind w:left="180" w:hanging="180"/>
        <w:rPr>
          <w:rFonts w:ascii="Helvetica" w:eastAsia="Helvetica" w:hAnsi="Helvetica" w:cs="Helvetica"/>
          <w:position w:val="-2"/>
          <w:sz w:val="22"/>
          <w:szCs w:val="22"/>
        </w:rPr>
      </w:pPr>
      <w:r>
        <w:rPr>
          <w:rFonts w:ascii="Arial"/>
          <w:sz w:val="22"/>
          <w:szCs w:val="22"/>
        </w:rPr>
        <w:t>Too much time on non technical work</w:t>
      </w:r>
    </w:p>
    <w:p w14:paraId="79D41D5D" w14:textId="77777777" w:rsidR="000B7FEE" w:rsidRDefault="000841DC">
      <w:pPr>
        <w:pStyle w:val="Body"/>
        <w:numPr>
          <w:ilvl w:val="0"/>
          <w:numId w:val="7"/>
        </w:numPr>
        <w:tabs>
          <w:tab w:val="num" w:pos="180"/>
        </w:tabs>
        <w:ind w:left="180" w:hanging="180"/>
        <w:rPr>
          <w:rFonts w:ascii="Helvetica" w:eastAsia="Helvetica" w:hAnsi="Helvetica" w:cs="Helvetica"/>
          <w:position w:val="-2"/>
          <w:sz w:val="22"/>
          <w:szCs w:val="22"/>
        </w:rPr>
      </w:pPr>
      <w:r>
        <w:rPr>
          <w:rFonts w:ascii="Arial"/>
          <w:sz w:val="22"/>
          <w:szCs w:val="22"/>
        </w:rPr>
        <w:t>Voting and comments in separate documents</w:t>
      </w:r>
    </w:p>
    <w:p w14:paraId="59776A73" w14:textId="77777777" w:rsidR="000B7FEE" w:rsidRDefault="000841DC">
      <w:pPr>
        <w:pStyle w:val="Caption"/>
        <w:rPr>
          <w:rFonts w:ascii="Arial" w:eastAsia="Arial" w:hAnsi="Arial" w:cs="Arial"/>
        </w:rPr>
      </w:pPr>
      <w:r>
        <w:rPr>
          <w:rFonts w:ascii="Arial"/>
        </w:rPr>
        <w:t>Developments in technology and user expectations</w:t>
      </w:r>
    </w:p>
    <w:p w14:paraId="553BACBF" w14:textId="77777777" w:rsidR="000B7FEE" w:rsidRDefault="000841DC">
      <w:pPr>
        <w:pStyle w:val="Body"/>
        <w:numPr>
          <w:ilvl w:val="0"/>
          <w:numId w:val="8"/>
        </w:numPr>
        <w:tabs>
          <w:tab w:val="num" w:pos="180"/>
        </w:tabs>
        <w:ind w:left="180" w:hanging="180"/>
        <w:rPr>
          <w:rFonts w:ascii="Helvetica" w:eastAsia="Helvetica" w:hAnsi="Helvetica" w:cs="Helvetica"/>
          <w:position w:val="-2"/>
          <w:sz w:val="22"/>
          <w:szCs w:val="22"/>
        </w:rPr>
      </w:pPr>
      <w:r>
        <w:rPr>
          <w:rFonts w:ascii="Arial"/>
          <w:sz w:val="22"/>
          <w:szCs w:val="22"/>
        </w:rPr>
        <w:t>New formats and methods for developing publications</w:t>
      </w:r>
    </w:p>
    <w:p w14:paraId="6D5EF599" w14:textId="77777777" w:rsidR="000B7FEE" w:rsidRDefault="000841DC">
      <w:pPr>
        <w:pStyle w:val="Body"/>
        <w:numPr>
          <w:ilvl w:val="0"/>
          <w:numId w:val="9"/>
        </w:numPr>
        <w:tabs>
          <w:tab w:val="num" w:pos="180"/>
        </w:tabs>
        <w:ind w:left="180" w:hanging="180"/>
        <w:rPr>
          <w:rFonts w:ascii="Helvetica" w:eastAsia="Helvetica" w:hAnsi="Helvetica" w:cs="Helvetica"/>
          <w:position w:val="-2"/>
          <w:sz w:val="22"/>
          <w:szCs w:val="22"/>
        </w:rPr>
      </w:pPr>
      <w:r>
        <w:rPr>
          <w:rFonts w:ascii="Arial"/>
          <w:sz w:val="22"/>
          <w:szCs w:val="22"/>
        </w:rPr>
        <w:t>Access for modern devices</w:t>
      </w:r>
    </w:p>
    <w:p w14:paraId="6F00E318" w14:textId="77777777" w:rsidR="000B7FEE" w:rsidRDefault="000B7FEE">
      <w:pPr>
        <w:pStyle w:val="Heading2"/>
        <w:keepNext w:val="0"/>
        <w:spacing w:before="0" w:after="0"/>
      </w:pPr>
    </w:p>
    <w:sectPr w:rsidR="000B7FEE">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16DF3" w14:textId="77777777" w:rsidR="00275CA7" w:rsidRDefault="000841DC">
      <w:r>
        <w:separator/>
      </w:r>
    </w:p>
  </w:endnote>
  <w:endnote w:type="continuationSeparator" w:id="0">
    <w:p w14:paraId="13393D61" w14:textId="77777777" w:rsidR="00275CA7" w:rsidRDefault="0008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Bold">
    <w:panose1 w:val="020B0704020202020204"/>
    <w:charset w:val="00"/>
    <w:family w:val="roman"/>
    <w:pitch w:val="default"/>
  </w:font>
  <w:font w:name="Lucida Grande">
    <w:altName w:val="Times New Roman"/>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AB61" w14:textId="77777777" w:rsidR="000B7FEE" w:rsidRDefault="000841DC">
    <w:pPr>
      <w:pStyle w:val="Body"/>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470E4F">
      <w:rPr>
        <w:noProof/>
        <w:sz w:val="18"/>
        <w:szCs w:val="18"/>
      </w:rPr>
      <w:t>1</w:t>
    </w:r>
    <w:r>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257A7" w14:textId="77777777" w:rsidR="00275CA7" w:rsidRDefault="000841DC">
      <w:r>
        <w:separator/>
      </w:r>
    </w:p>
  </w:footnote>
  <w:footnote w:type="continuationSeparator" w:id="0">
    <w:p w14:paraId="11CF0342" w14:textId="77777777" w:rsidR="00275CA7" w:rsidRDefault="000841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4963" w14:textId="77777777" w:rsidR="000B7FEE" w:rsidRDefault="000B7FEE">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76D1"/>
    <w:multiLevelType w:val="multilevel"/>
    <w:tmpl w:val="0C268F60"/>
    <w:lvl w:ilvl="0">
      <w:start w:val="1"/>
      <w:numFmt w:val="bullet"/>
      <w:lvlText w:val="•"/>
      <w:lvlJc w:val="left"/>
      <w:rPr>
        <w:rFonts w:ascii="Arial" w:eastAsia="Arial" w:hAnsi="Arial" w:cs="Arial"/>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1">
    <w:nsid w:val="2CFF5CF4"/>
    <w:multiLevelType w:val="multilevel"/>
    <w:tmpl w:val="8CB20792"/>
    <w:lvl w:ilvl="0">
      <w:numFmt w:val="bullet"/>
      <w:lvlText w:val="•"/>
      <w:lvlJc w:val="left"/>
      <w:rPr>
        <w:rFonts w:ascii="Helvetica" w:eastAsia="Helvetica" w:hAnsi="Helvetica" w:cs="Helvetica"/>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2">
    <w:nsid w:val="315F4112"/>
    <w:multiLevelType w:val="multilevel"/>
    <w:tmpl w:val="45BCB7D4"/>
    <w:lvl w:ilvl="0">
      <w:numFmt w:val="bullet"/>
      <w:lvlText w:val="•"/>
      <w:lvlJc w:val="left"/>
      <w:rPr>
        <w:rFonts w:ascii="Helvetica" w:eastAsia="Helvetica" w:hAnsi="Helvetica" w:cs="Helvetica"/>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3">
    <w:nsid w:val="419076D1"/>
    <w:multiLevelType w:val="multilevel"/>
    <w:tmpl w:val="EC96BCE6"/>
    <w:lvl w:ilvl="0">
      <w:numFmt w:val="bullet"/>
      <w:lvlText w:val="•"/>
      <w:lvlJc w:val="left"/>
      <w:rPr>
        <w:rFonts w:ascii="Helvetica" w:eastAsia="Helvetica" w:hAnsi="Helvetica" w:cs="Helvetica"/>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4">
    <w:nsid w:val="41A75365"/>
    <w:multiLevelType w:val="multilevel"/>
    <w:tmpl w:val="2EB89372"/>
    <w:styleLink w:val="Bullet"/>
    <w:lvl w:ilvl="0">
      <w:numFmt w:val="bullet"/>
      <w:lvlText w:val="•"/>
      <w:lvlJc w:val="left"/>
      <w:rPr>
        <w:rFonts w:ascii="Helvetica" w:eastAsia="Helvetica" w:hAnsi="Helvetica" w:cs="Helvetica"/>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5">
    <w:nsid w:val="444C6146"/>
    <w:multiLevelType w:val="multilevel"/>
    <w:tmpl w:val="E8F241D8"/>
    <w:lvl w:ilvl="0">
      <w:numFmt w:val="bullet"/>
      <w:lvlText w:val="•"/>
      <w:lvlJc w:val="left"/>
      <w:rPr>
        <w:rFonts w:ascii="Helvetica" w:eastAsia="Helvetica" w:hAnsi="Helvetica" w:cs="Helvetica"/>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6">
    <w:nsid w:val="5DEC6550"/>
    <w:multiLevelType w:val="multilevel"/>
    <w:tmpl w:val="05C6E994"/>
    <w:lvl w:ilvl="0">
      <w:numFmt w:val="bullet"/>
      <w:lvlText w:val="•"/>
      <w:lvlJc w:val="left"/>
      <w:rPr>
        <w:rFonts w:ascii="Helvetica" w:eastAsia="Helvetica" w:hAnsi="Helvetica" w:cs="Helvetica"/>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7">
    <w:nsid w:val="61D45DA3"/>
    <w:multiLevelType w:val="multilevel"/>
    <w:tmpl w:val="2402ECF2"/>
    <w:lvl w:ilvl="0">
      <w:numFmt w:val="bullet"/>
      <w:lvlText w:val="•"/>
      <w:lvlJc w:val="left"/>
      <w:rPr>
        <w:rFonts w:ascii="Helvetica" w:eastAsia="Helvetica" w:hAnsi="Helvetica" w:cs="Helvetica"/>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8">
    <w:nsid w:val="74483F7E"/>
    <w:multiLevelType w:val="multilevel"/>
    <w:tmpl w:val="0E4837CE"/>
    <w:lvl w:ilvl="0">
      <w:numFmt w:val="bullet"/>
      <w:lvlText w:val="•"/>
      <w:lvlJc w:val="left"/>
      <w:rPr>
        <w:rFonts w:ascii="Helvetica" w:eastAsia="Helvetica" w:hAnsi="Helvetica" w:cs="Helvetica"/>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num w:numId="1">
    <w:abstractNumId w:val="0"/>
  </w:num>
  <w:num w:numId="2">
    <w:abstractNumId w:val="8"/>
  </w:num>
  <w:num w:numId="3">
    <w:abstractNumId w:val="1"/>
  </w:num>
  <w:num w:numId="4">
    <w:abstractNumId w:val="7"/>
  </w:num>
  <w:num w:numId="5">
    <w:abstractNumId w:val="3"/>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B7FEE"/>
    <w:rsid w:val="000841DC"/>
    <w:rsid w:val="000B7FEE"/>
    <w:rsid w:val="00275CA7"/>
    <w:rsid w:val="00470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C1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40" w:after="60"/>
      <w:outlineLvl w:val="1"/>
    </w:pPr>
    <w:rPr>
      <w:rFonts w:ascii="Arial Bold" w:eastAsia="Arial Bold" w:hAnsi="Arial Bold" w:cs="Arial Bold"/>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Heading">
    <w:name w:val="Heading"/>
    <w:next w:val="Body"/>
    <w:pPr>
      <w:keepNext/>
      <w:spacing w:before="240" w:after="60"/>
      <w:outlineLvl w:val="0"/>
    </w:pPr>
    <w:rPr>
      <w:rFonts w:ascii="Arial Bold" w:hAnsi="Arial Unicode MS" w:cs="Arial Unicode MS"/>
      <w:color w:val="000000"/>
      <w:kern w:val="28"/>
      <w:u w:color="000000"/>
    </w:rPr>
  </w:style>
  <w:style w:type="paragraph" w:styleId="Caption">
    <w:name w:val="caption"/>
    <w:pPr>
      <w:tabs>
        <w:tab w:val="left" w:pos="1150"/>
      </w:tabs>
    </w:pPr>
    <w:rPr>
      <w:rFonts w:ascii="Helvetica" w:hAnsi="Arial Unicode MS" w:cs="Arial Unicode MS"/>
      <w:b/>
      <w:bCs/>
      <w:caps/>
      <w:color w:val="000000"/>
    </w:rPr>
  </w:style>
  <w:style w:type="numbering" w:customStyle="1" w:styleId="Bullet">
    <w:name w:val="Bullet"/>
    <w:pPr>
      <w:numPr>
        <w:numId w:val="9"/>
      </w:numPr>
    </w:pPr>
  </w:style>
  <w:style w:type="paragraph" w:styleId="BalloonText">
    <w:name w:val="Balloon Text"/>
    <w:basedOn w:val="Normal"/>
    <w:link w:val="BalloonTextChar"/>
    <w:uiPriority w:val="99"/>
    <w:semiHidden/>
    <w:unhideWhenUsed/>
    <w:rsid w:val="00084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1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40" w:after="60"/>
      <w:outlineLvl w:val="1"/>
    </w:pPr>
    <w:rPr>
      <w:rFonts w:ascii="Arial Bold" w:eastAsia="Arial Bold" w:hAnsi="Arial Bold" w:cs="Arial Bold"/>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Heading">
    <w:name w:val="Heading"/>
    <w:next w:val="Body"/>
    <w:pPr>
      <w:keepNext/>
      <w:spacing w:before="240" w:after="60"/>
      <w:outlineLvl w:val="0"/>
    </w:pPr>
    <w:rPr>
      <w:rFonts w:ascii="Arial Bold" w:hAnsi="Arial Unicode MS" w:cs="Arial Unicode MS"/>
      <w:color w:val="000000"/>
      <w:kern w:val="28"/>
      <w:u w:color="000000"/>
    </w:rPr>
  </w:style>
  <w:style w:type="paragraph" w:styleId="Caption">
    <w:name w:val="caption"/>
    <w:pPr>
      <w:tabs>
        <w:tab w:val="left" w:pos="1150"/>
      </w:tabs>
    </w:pPr>
    <w:rPr>
      <w:rFonts w:ascii="Helvetica" w:hAnsi="Arial Unicode MS" w:cs="Arial Unicode MS"/>
      <w:b/>
      <w:bCs/>
      <w:caps/>
      <w:color w:val="000000"/>
    </w:rPr>
  </w:style>
  <w:style w:type="numbering" w:customStyle="1" w:styleId="Bullet">
    <w:name w:val="Bullet"/>
    <w:pPr>
      <w:numPr>
        <w:numId w:val="9"/>
      </w:numPr>
    </w:pPr>
  </w:style>
  <w:style w:type="paragraph" w:styleId="BalloonText">
    <w:name w:val="Balloon Text"/>
    <w:basedOn w:val="Normal"/>
    <w:link w:val="BalloonTextChar"/>
    <w:uiPriority w:val="99"/>
    <w:semiHidden/>
    <w:unhideWhenUsed/>
    <w:rsid w:val="00084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1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3123</Characters>
  <Application>Microsoft Macintosh Word</Application>
  <DocSecurity>0</DocSecurity>
  <Lines>89</Lines>
  <Paragraphs>46</Paragraphs>
  <ScaleCrop>false</ScaleCrop>
  <Company>MDACC</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Geoffrey Ibbott</cp:lastModifiedBy>
  <cp:revision>2</cp:revision>
  <dcterms:created xsi:type="dcterms:W3CDTF">2014-07-18T19:43:00Z</dcterms:created>
  <dcterms:modified xsi:type="dcterms:W3CDTF">2014-07-18T19:43:00Z</dcterms:modified>
</cp:coreProperties>
</file>