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276"/>
        <w:gridCol w:w="5354"/>
      </w:tblGrid>
      <w:tr w:rsidR="00E338F1" w14:paraId="733764A6" w14:textId="77777777">
        <w:tc>
          <w:tcPr>
            <w:tcW w:w="3348" w:type="dxa"/>
          </w:tcPr>
          <w:p w14:paraId="21F39705" w14:textId="77777777" w:rsidR="00E338F1" w:rsidRPr="003164D9" w:rsidRDefault="00E338F1" w:rsidP="00E338F1">
            <w:pPr>
              <w:rPr>
                <w:b/>
              </w:rPr>
            </w:pPr>
            <w:r w:rsidRPr="003164D9">
              <w:rPr>
                <w:b/>
              </w:rPr>
              <w:t>Reported by (Name):</w:t>
            </w:r>
          </w:p>
          <w:p w14:paraId="18F56F43" w14:textId="77777777" w:rsidR="00E338F1" w:rsidRDefault="00E338F1">
            <w:pPr>
              <w:rPr>
                <w:b/>
              </w:rPr>
            </w:pPr>
          </w:p>
        </w:tc>
        <w:tc>
          <w:tcPr>
            <w:tcW w:w="5508" w:type="dxa"/>
          </w:tcPr>
          <w:p w14:paraId="1ABA2C04" w14:textId="77777777" w:rsidR="00E338F1" w:rsidRDefault="00D24955">
            <w:pPr>
              <w:rPr>
                <w:b/>
              </w:rPr>
            </w:pPr>
            <w:r>
              <w:rPr>
                <w:b/>
              </w:rPr>
              <w:t>Geoffrey S. Ibbott</w:t>
            </w:r>
          </w:p>
        </w:tc>
      </w:tr>
      <w:tr w:rsidR="00E338F1" w14:paraId="6805E187" w14:textId="77777777">
        <w:tc>
          <w:tcPr>
            <w:tcW w:w="3348" w:type="dxa"/>
          </w:tcPr>
          <w:p w14:paraId="2F1D3449" w14:textId="77777777" w:rsidR="00E338F1" w:rsidRPr="003164D9" w:rsidRDefault="00E338F1" w:rsidP="00E338F1">
            <w:pPr>
              <w:rPr>
                <w:b/>
              </w:rPr>
            </w:pPr>
            <w:r w:rsidRPr="003164D9">
              <w:rPr>
                <w:b/>
              </w:rPr>
              <w:t xml:space="preserve">Organization: </w:t>
            </w:r>
          </w:p>
          <w:p w14:paraId="0E6B914A" w14:textId="77777777" w:rsidR="00E338F1" w:rsidRDefault="00E338F1">
            <w:pPr>
              <w:rPr>
                <w:b/>
              </w:rPr>
            </w:pPr>
          </w:p>
        </w:tc>
        <w:tc>
          <w:tcPr>
            <w:tcW w:w="5508" w:type="dxa"/>
          </w:tcPr>
          <w:p w14:paraId="4FB18346" w14:textId="77777777" w:rsidR="00E338F1" w:rsidRDefault="00D24955">
            <w:pPr>
              <w:rPr>
                <w:b/>
              </w:rPr>
            </w:pPr>
            <w:r>
              <w:rPr>
                <w:b/>
              </w:rPr>
              <w:t xml:space="preserve">Working Group 1, Subcommittee 62C, International </w:t>
            </w:r>
            <w:proofErr w:type="spellStart"/>
            <w:r>
              <w:rPr>
                <w:b/>
              </w:rPr>
              <w:t>Electrotechnical</w:t>
            </w:r>
            <w:proofErr w:type="spellEnd"/>
            <w:r>
              <w:rPr>
                <w:b/>
              </w:rPr>
              <w:t xml:space="preserve"> Commission</w:t>
            </w:r>
          </w:p>
        </w:tc>
      </w:tr>
      <w:tr w:rsidR="00E338F1" w14:paraId="6C5A934C" w14:textId="77777777">
        <w:tc>
          <w:tcPr>
            <w:tcW w:w="3348" w:type="dxa"/>
          </w:tcPr>
          <w:p w14:paraId="44A9F4B9" w14:textId="77777777" w:rsidR="00E338F1" w:rsidRPr="003164D9" w:rsidRDefault="00E338F1" w:rsidP="00E338F1">
            <w:pPr>
              <w:rPr>
                <w:b/>
              </w:rPr>
            </w:pPr>
            <w:r w:rsidRPr="003164D9">
              <w:rPr>
                <w:b/>
              </w:rPr>
              <w:t>Position Title:</w:t>
            </w:r>
          </w:p>
          <w:p w14:paraId="471E40A3" w14:textId="77777777" w:rsidR="00E338F1" w:rsidRDefault="00E338F1">
            <w:pPr>
              <w:rPr>
                <w:b/>
              </w:rPr>
            </w:pPr>
          </w:p>
        </w:tc>
        <w:tc>
          <w:tcPr>
            <w:tcW w:w="5508" w:type="dxa"/>
          </w:tcPr>
          <w:p w14:paraId="6EA2887A" w14:textId="77777777" w:rsidR="00E338F1" w:rsidRDefault="00D24955">
            <w:pPr>
              <w:rPr>
                <w:b/>
              </w:rPr>
            </w:pPr>
            <w:proofErr w:type="spellStart"/>
            <w:r>
              <w:rPr>
                <w:b/>
              </w:rPr>
              <w:t>Convenor</w:t>
            </w:r>
            <w:proofErr w:type="spellEnd"/>
          </w:p>
        </w:tc>
      </w:tr>
      <w:tr w:rsidR="00E338F1" w14:paraId="4FAEF648" w14:textId="77777777">
        <w:tc>
          <w:tcPr>
            <w:tcW w:w="3348" w:type="dxa"/>
          </w:tcPr>
          <w:p w14:paraId="69D1C8DC" w14:textId="77777777" w:rsidR="00E338F1" w:rsidRPr="003164D9" w:rsidRDefault="00E338F1" w:rsidP="00E338F1">
            <w:pPr>
              <w:rPr>
                <w:b/>
              </w:rPr>
            </w:pPr>
            <w:r w:rsidRPr="003164D9">
              <w:rPr>
                <w:b/>
              </w:rPr>
              <w:t>Activity:</w:t>
            </w:r>
          </w:p>
          <w:p w14:paraId="3013A2AC" w14:textId="77777777" w:rsidR="00E338F1" w:rsidRDefault="00E338F1">
            <w:pPr>
              <w:rPr>
                <w:b/>
              </w:rPr>
            </w:pPr>
          </w:p>
        </w:tc>
        <w:tc>
          <w:tcPr>
            <w:tcW w:w="5508" w:type="dxa"/>
          </w:tcPr>
          <w:p w14:paraId="7C5478E5" w14:textId="03F19F93" w:rsidR="00E338F1" w:rsidRDefault="00D24955" w:rsidP="00CA56FF">
            <w:pPr>
              <w:rPr>
                <w:b/>
              </w:rPr>
            </w:pPr>
            <w:r>
              <w:rPr>
                <w:b/>
              </w:rPr>
              <w:t>Working Group 1</w:t>
            </w:r>
            <w:r w:rsidR="00DB6C04">
              <w:rPr>
                <w:b/>
              </w:rPr>
              <w:t xml:space="preserve"> </w:t>
            </w:r>
            <w:r>
              <w:rPr>
                <w:b/>
              </w:rPr>
              <w:t>meeting</w:t>
            </w:r>
          </w:p>
        </w:tc>
      </w:tr>
      <w:tr w:rsidR="00E338F1" w14:paraId="5C8580D3" w14:textId="77777777">
        <w:trPr>
          <w:trHeight w:val="260"/>
        </w:trPr>
        <w:tc>
          <w:tcPr>
            <w:tcW w:w="3348" w:type="dxa"/>
          </w:tcPr>
          <w:p w14:paraId="062B0333" w14:textId="77777777" w:rsidR="00E338F1" w:rsidRPr="003164D9" w:rsidRDefault="00E338F1" w:rsidP="00E338F1">
            <w:pPr>
              <w:rPr>
                <w:b/>
              </w:rPr>
            </w:pPr>
            <w:r w:rsidRPr="003164D9">
              <w:rPr>
                <w:b/>
              </w:rPr>
              <w:t>Meeting Dates:</w:t>
            </w:r>
          </w:p>
          <w:p w14:paraId="3B26633D" w14:textId="77777777" w:rsidR="00E338F1" w:rsidRDefault="00E338F1">
            <w:pPr>
              <w:rPr>
                <w:b/>
              </w:rPr>
            </w:pPr>
          </w:p>
        </w:tc>
        <w:tc>
          <w:tcPr>
            <w:tcW w:w="5508" w:type="dxa"/>
          </w:tcPr>
          <w:p w14:paraId="4AB9FF57" w14:textId="0329DCB7" w:rsidR="00E338F1" w:rsidRDefault="009C239E" w:rsidP="009C239E">
            <w:pPr>
              <w:rPr>
                <w:b/>
              </w:rPr>
            </w:pPr>
            <w:r>
              <w:rPr>
                <w:b/>
              </w:rPr>
              <w:t>November 6-10</w:t>
            </w:r>
            <w:r w:rsidR="00D24955">
              <w:rPr>
                <w:b/>
              </w:rPr>
              <w:t>, 2017</w:t>
            </w:r>
          </w:p>
        </w:tc>
      </w:tr>
      <w:tr w:rsidR="00E338F1" w14:paraId="288FD718" w14:textId="77777777">
        <w:tc>
          <w:tcPr>
            <w:tcW w:w="3348" w:type="dxa"/>
          </w:tcPr>
          <w:p w14:paraId="08ABFECA" w14:textId="77777777" w:rsidR="00E338F1" w:rsidRPr="003164D9" w:rsidRDefault="00E338F1" w:rsidP="00E338F1">
            <w:pPr>
              <w:rPr>
                <w:b/>
              </w:rPr>
            </w:pPr>
            <w:r w:rsidRPr="003164D9">
              <w:rPr>
                <w:b/>
              </w:rPr>
              <w:t>Meeting Location:</w:t>
            </w:r>
          </w:p>
          <w:p w14:paraId="495A4095" w14:textId="77777777" w:rsidR="00E338F1" w:rsidRDefault="00E338F1">
            <w:pPr>
              <w:rPr>
                <w:b/>
              </w:rPr>
            </w:pPr>
          </w:p>
        </w:tc>
        <w:tc>
          <w:tcPr>
            <w:tcW w:w="5508" w:type="dxa"/>
          </w:tcPr>
          <w:p w14:paraId="266C6C9F" w14:textId="732A38E0" w:rsidR="00E338F1" w:rsidRDefault="009C239E">
            <w:pPr>
              <w:rPr>
                <w:b/>
              </w:rPr>
            </w:pPr>
            <w:r>
              <w:rPr>
                <w:b/>
              </w:rPr>
              <w:t xml:space="preserve">Siemens Headquarters, </w:t>
            </w:r>
            <w:proofErr w:type="spellStart"/>
            <w:r>
              <w:rPr>
                <w:b/>
              </w:rPr>
              <w:t>Forchheim</w:t>
            </w:r>
            <w:proofErr w:type="spellEnd"/>
            <w:r>
              <w:rPr>
                <w:b/>
              </w:rPr>
              <w:t>, Germany</w:t>
            </w:r>
          </w:p>
        </w:tc>
      </w:tr>
      <w:tr w:rsidR="00E338F1" w14:paraId="2FDF2F49" w14:textId="77777777">
        <w:tc>
          <w:tcPr>
            <w:tcW w:w="3348" w:type="dxa"/>
          </w:tcPr>
          <w:p w14:paraId="313B8A90" w14:textId="77777777" w:rsidR="00E338F1" w:rsidRPr="003164D9" w:rsidRDefault="00E338F1" w:rsidP="00E338F1">
            <w:pPr>
              <w:rPr>
                <w:b/>
              </w:rPr>
            </w:pPr>
            <w:r w:rsidRPr="003164D9">
              <w:rPr>
                <w:b/>
              </w:rPr>
              <w:t>Payment $:</w:t>
            </w:r>
          </w:p>
          <w:p w14:paraId="543F7DCB" w14:textId="77777777" w:rsidR="00E338F1" w:rsidRDefault="00E338F1">
            <w:pPr>
              <w:rPr>
                <w:b/>
              </w:rPr>
            </w:pPr>
          </w:p>
        </w:tc>
        <w:tc>
          <w:tcPr>
            <w:tcW w:w="5508" w:type="dxa"/>
          </w:tcPr>
          <w:p w14:paraId="22C9B987" w14:textId="38D1C5CF" w:rsidR="00E338F1" w:rsidRDefault="00D24955" w:rsidP="00CA56FF">
            <w:pPr>
              <w:rPr>
                <w:b/>
              </w:rPr>
            </w:pPr>
            <w:r>
              <w:rPr>
                <w:b/>
              </w:rPr>
              <w:t xml:space="preserve">Expense report submitted to </w:t>
            </w:r>
            <w:r w:rsidR="00CA56FF">
              <w:rPr>
                <w:b/>
              </w:rPr>
              <w:t>American College of Radiology</w:t>
            </w:r>
            <w:bookmarkStart w:id="0" w:name="_GoBack"/>
            <w:bookmarkEnd w:id="0"/>
          </w:p>
        </w:tc>
      </w:tr>
      <w:tr w:rsidR="00E338F1" w14:paraId="388EE637" w14:textId="77777777">
        <w:tc>
          <w:tcPr>
            <w:tcW w:w="3348" w:type="dxa"/>
          </w:tcPr>
          <w:p w14:paraId="2025C2B0" w14:textId="77777777" w:rsidR="00E338F1" w:rsidRPr="003164D9" w:rsidRDefault="00E338F1" w:rsidP="00E338F1">
            <w:pPr>
              <w:rPr>
                <w:b/>
              </w:rPr>
            </w:pPr>
            <w:r w:rsidRPr="003164D9">
              <w:rPr>
                <w:b/>
              </w:rPr>
              <w:t>Reasons for Attending or not Attending</w:t>
            </w:r>
          </w:p>
          <w:p w14:paraId="63AA9222" w14:textId="77777777" w:rsidR="00E338F1" w:rsidRDefault="00E338F1">
            <w:pPr>
              <w:rPr>
                <w:b/>
              </w:rPr>
            </w:pPr>
          </w:p>
        </w:tc>
        <w:tc>
          <w:tcPr>
            <w:tcW w:w="5508" w:type="dxa"/>
          </w:tcPr>
          <w:p w14:paraId="21B50509" w14:textId="77777777" w:rsidR="00E338F1" w:rsidRDefault="00D24955">
            <w:pPr>
              <w:rPr>
                <w:b/>
              </w:rPr>
            </w:pPr>
            <w:proofErr w:type="spellStart"/>
            <w:r>
              <w:rPr>
                <w:b/>
              </w:rPr>
              <w:t>Convenor</w:t>
            </w:r>
            <w:proofErr w:type="spellEnd"/>
            <w:r>
              <w:rPr>
                <w:b/>
              </w:rPr>
              <w:t xml:space="preserve"> (chair) of Working Group, and Technical Advisor of US National Committee to the IEC</w:t>
            </w:r>
          </w:p>
        </w:tc>
      </w:tr>
      <w:tr w:rsidR="00E338F1" w14:paraId="348E4154" w14:textId="77777777">
        <w:tc>
          <w:tcPr>
            <w:tcW w:w="3348" w:type="dxa"/>
          </w:tcPr>
          <w:p w14:paraId="5D228B71" w14:textId="77777777" w:rsidR="00E338F1" w:rsidRPr="003164D9" w:rsidRDefault="00E338F1" w:rsidP="00E338F1">
            <w:pPr>
              <w:rPr>
                <w:b/>
              </w:rPr>
            </w:pPr>
            <w:r w:rsidRPr="003164D9">
              <w:rPr>
                <w:b/>
              </w:rPr>
              <w:t>Issues from Previous Meetings or Year:</w:t>
            </w:r>
          </w:p>
          <w:p w14:paraId="114C687D" w14:textId="77777777" w:rsidR="00E338F1" w:rsidRDefault="00E338F1">
            <w:pPr>
              <w:rPr>
                <w:b/>
              </w:rPr>
            </w:pPr>
          </w:p>
        </w:tc>
        <w:tc>
          <w:tcPr>
            <w:tcW w:w="5508" w:type="dxa"/>
          </w:tcPr>
          <w:p w14:paraId="3B512F3E" w14:textId="77777777" w:rsidR="00E338F1" w:rsidRDefault="00D24955">
            <w:pPr>
              <w:rPr>
                <w:b/>
              </w:rPr>
            </w:pPr>
            <w:r>
              <w:rPr>
                <w:b/>
              </w:rPr>
              <w:t>Please see report</w:t>
            </w:r>
          </w:p>
        </w:tc>
      </w:tr>
      <w:tr w:rsidR="00E338F1" w14:paraId="0465D0B5" w14:textId="77777777">
        <w:tc>
          <w:tcPr>
            <w:tcW w:w="3348" w:type="dxa"/>
          </w:tcPr>
          <w:p w14:paraId="506D0B42" w14:textId="77777777" w:rsidR="00E338F1" w:rsidRPr="003164D9" w:rsidRDefault="00E338F1" w:rsidP="00E338F1">
            <w:pPr>
              <w:rPr>
                <w:b/>
              </w:rPr>
            </w:pPr>
            <w:r w:rsidRPr="003164D9">
              <w:rPr>
                <w:b/>
              </w:rPr>
              <w:t>General Description of Activities of the Organization and/or Meeting:</w:t>
            </w:r>
          </w:p>
          <w:p w14:paraId="0255B15B" w14:textId="77777777" w:rsidR="00E338F1" w:rsidRDefault="00E338F1">
            <w:pPr>
              <w:rPr>
                <w:b/>
              </w:rPr>
            </w:pPr>
          </w:p>
        </w:tc>
        <w:tc>
          <w:tcPr>
            <w:tcW w:w="5508" w:type="dxa"/>
          </w:tcPr>
          <w:p w14:paraId="2C81A363" w14:textId="77777777" w:rsidR="00E338F1" w:rsidRDefault="00D24955">
            <w:pPr>
              <w:rPr>
                <w:b/>
              </w:rPr>
            </w:pPr>
            <w:r>
              <w:rPr>
                <w:b/>
              </w:rPr>
              <w:t>Please see report</w:t>
            </w:r>
          </w:p>
        </w:tc>
      </w:tr>
      <w:tr w:rsidR="00E338F1" w14:paraId="194E9F47" w14:textId="77777777">
        <w:tc>
          <w:tcPr>
            <w:tcW w:w="3348" w:type="dxa"/>
          </w:tcPr>
          <w:p w14:paraId="51045BA9" w14:textId="77777777" w:rsidR="00E338F1" w:rsidRPr="003164D9" w:rsidRDefault="00E338F1" w:rsidP="00E338F1">
            <w:pPr>
              <w:rPr>
                <w:b/>
              </w:rPr>
            </w:pPr>
            <w:r w:rsidRPr="003164D9">
              <w:rPr>
                <w:b/>
              </w:rPr>
              <w:t>Issues for AAPM:</w:t>
            </w:r>
          </w:p>
          <w:p w14:paraId="2F3D4D2B" w14:textId="77777777" w:rsidR="00E338F1" w:rsidRDefault="00E338F1">
            <w:pPr>
              <w:rPr>
                <w:b/>
              </w:rPr>
            </w:pPr>
          </w:p>
        </w:tc>
        <w:tc>
          <w:tcPr>
            <w:tcW w:w="5508" w:type="dxa"/>
          </w:tcPr>
          <w:p w14:paraId="5DC63E3D" w14:textId="77777777" w:rsidR="00E338F1" w:rsidRDefault="00D24955">
            <w:pPr>
              <w:rPr>
                <w:b/>
              </w:rPr>
            </w:pPr>
            <w:r>
              <w:rPr>
                <w:b/>
              </w:rPr>
              <w:t>Please see report</w:t>
            </w:r>
          </w:p>
        </w:tc>
      </w:tr>
      <w:tr w:rsidR="00E338F1" w14:paraId="4D3F2CF5" w14:textId="77777777">
        <w:tc>
          <w:tcPr>
            <w:tcW w:w="3348" w:type="dxa"/>
          </w:tcPr>
          <w:p w14:paraId="78411698" w14:textId="77777777" w:rsidR="00E338F1" w:rsidRPr="003164D9" w:rsidRDefault="00E338F1" w:rsidP="00E338F1">
            <w:pPr>
              <w:rPr>
                <w:b/>
              </w:rPr>
            </w:pPr>
            <w:r w:rsidRPr="003164D9">
              <w:rPr>
                <w:b/>
              </w:rPr>
              <w:t>Budget Request ($):</w:t>
            </w:r>
          </w:p>
          <w:p w14:paraId="740CC113" w14:textId="77777777" w:rsidR="00E338F1" w:rsidRDefault="00E338F1">
            <w:pPr>
              <w:rPr>
                <w:b/>
              </w:rPr>
            </w:pPr>
          </w:p>
        </w:tc>
        <w:tc>
          <w:tcPr>
            <w:tcW w:w="5508" w:type="dxa"/>
          </w:tcPr>
          <w:p w14:paraId="2857D97C" w14:textId="77777777" w:rsidR="00E338F1" w:rsidRDefault="00D24955">
            <w:pPr>
              <w:rPr>
                <w:b/>
              </w:rPr>
            </w:pPr>
            <w:r>
              <w:rPr>
                <w:b/>
              </w:rPr>
              <w:t>See WGIEC budget request</w:t>
            </w:r>
          </w:p>
        </w:tc>
      </w:tr>
    </w:tbl>
    <w:p w14:paraId="0BAC94B7" w14:textId="77777777" w:rsidR="003164D9" w:rsidRPr="003164D9" w:rsidRDefault="003164D9">
      <w:pPr>
        <w:rPr>
          <w:b/>
        </w:rPr>
      </w:pPr>
    </w:p>
    <w:p w14:paraId="76D1DE8F" w14:textId="77777777"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gridCol w:w="4677"/>
      </w:tblGrid>
      <w:tr w:rsidR="009C239E" w14:paraId="0E9EBED4" w14:textId="77777777" w:rsidTr="00B5376A">
        <w:tc>
          <w:tcPr>
            <w:tcW w:w="5032" w:type="dxa"/>
          </w:tcPr>
          <w:p w14:paraId="13BCAC30" w14:textId="77777777" w:rsidR="009C239E" w:rsidRDefault="009C239E" w:rsidP="00B5376A">
            <w:pPr>
              <w:tabs>
                <w:tab w:val="left" w:pos="1134"/>
                <w:tab w:val="left" w:pos="4028"/>
              </w:tabs>
            </w:pPr>
            <w:r>
              <w:rPr>
                <w:noProof/>
                <w:lang w:eastAsia="en-US"/>
              </w:rPr>
              <mc:AlternateContent>
                <mc:Choice Requires="wpg">
                  <w:drawing>
                    <wp:anchor distT="0" distB="0" distL="114300" distR="114300" simplePos="0" relativeHeight="251659264" behindDoc="0" locked="0" layoutInCell="1" allowOverlap="1" wp14:anchorId="63341149" wp14:editId="5F87F699">
                      <wp:simplePos x="0" y="0"/>
                      <wp:positionH relativeFrom="column">
                        <wp:posOffset>-59690</wp:posOffset>
                      </wp:positionH>
                      <wp:positionV relativeFrom="paragraph">
                        <wp:posOffset>-20320</wp:posOffset>
                      </wp:positionV>
                      <wp:extent cx="749935" cy="65976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59765"/>
                                <a:chOff x="1021" y="1021"/>
                                <a:chExt cx="1181" cy="1039"/>
                              </a:xfrm>
                            </wpg:grpSpPr>
                            <pic:pic xmlns:pic="http://schemas.openxmlformats.org/drawingml/2006/picture">
                              <pic:nvPicPr>
                                <pic:cNvPr id="2" name="Picture 11" descr="IE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1" y="1021"/>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055" y="1895"/>
                                  <a:ext cx="14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06A5" w14:textId="77777777" w:rsidR="009C239E" w:rsidRDefault="009C239E" w:rsidP="009C239E">
                                    <w:pPr>
                                      <w:jc w:val="center"/>
                                      <w:rPr>
                                        <w:color w:val="58585A"/>
                                        <w:sz w:val="16"/>
                                        <w:szCs w:val="16"/>
                                      </w:rPr>
                                    </w:pPr>
                                    <w:r>
                                      <w:rPr>
                                        <w:rFonts w:cs="Arial"/>
                                        <w:color w:val="58585A"/>
                                        <w:sz w:val="16"/>
                                        <w:szCs w:val="16"/>
                                      </w:rPr>
                                      <w:t>®</w:t>
                                    </w:r>
                                  </w:p>
                                  <w:p w14:paraId="1AADAC6E" w14:textId="77777777" w:rsidR="009C239E" w:rsidRDefault="009C239E" w:rsidP="009C239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1149" id="Group 10" o:spid="_x0000_s1026" style="position:absolute;margin-left:-4.7pt;margin-top:-1.55pt;width:59.05pt;height:51.95pt;z-index:251659264" coordorigin="1021,1021" coordsize="1181,10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EC logo" style="position:absolute;left:1021;top:1021;width:1020;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X&#10;0sLBAAAA2gAAAA8AAABkcnMvZG93bnJldi54bWxEj81qwzAQhO+FvoPYQm+N7BRCcSyH0BJwj02a&#10;Q26LtbGNrZWRFP+8fVUI5DjMzDdMvptNL0ZyvrWsIF0lIIgrq1uuFfyeDm8fIHxA1thbJgULedgV&#10;z085ZtpO/EPjMdQiQthnqKAJYcik9FVDBv3KDsTRu1pnMETpaqkdThFuerlOko002HJcaHCgz4aq&#10;7ngzCs6n9Ktexu/unTqNm7S/LKUblHp9mfdbEIHm8Ajf26VWsIb/K/EGyOI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VX0sLBAAAA2gAAAA8AAAAAAAAAAAAAAAAAnAIAAGRy&#10;cy9kb3ducmV2LnhtbFBLBQYAAAAABAAEAPcAAACKAwAAAAA=&#10;">
                        <v:imagedata r:id="rId8" o:title="IEC logo"/>
                      </v:shape>
                      <v:shapetype id="_x0000_t202" coordsize="21600,21600" o:spt="202" path="m0,0l0,21600,21600,21600,21600,0xe">
                        <v:stroke joinstyle="miter"/>
                        <v:path gradientshapeok="t" o:connecttype="rect"/>
                      </v:shapetype>
                      <v:shape id="Text Box 12" o:spid="_x0000_s1028" type="#_x0000_t202" style="position:absolute;left:2055;top:1895;width:147;height: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0B0A06A5" w14:textId="77777777" w:rsidR="009C239E" w:rsidRDefault="009C239E" w:rsidP="009C239E">
                              <w:pPr>
                                <w:jc w:val="center"/>
                                <w:rPr>
                                  <w:color w:val="58585A"/>
                                  <w:sz w:val="16"/>
                                  <w:szCs w:val="16"/>
                                </w:rPr>
                              </w:pPr>
                              <w:r>
                                <w:rPr>
                                  <w:rFonts w:cs="Arial"/>
                                  <w:color w:val="58585A"/>
                                  <w:sz w:val="16"/>
                                  <w:szCs w:val="16"/>
                                </w:rPr>
                                <w:t>®</w:t>
                              </w:r>
                            </w:p>
                            <w:p w14:paraId="1AADAC6E" w14:textId="77777777" w:rsidR="009C239E" w:rsidRDefault="009C239E" w:rsidP="009C239E"/>
                          </w:txbxContent>
                        </v:textbox>
                      </v:shape>
                    </v:group>
                  </w:pict>
                </mc:Fallback>
              </mc:AlternateContent>
            </w:r>
          </w:p>
        </w:tc>
        <w:tc>
          <w:tcPr>
            <w:tcW w:w="4677" w:type="dxa"/>
            <w:tcBorders>
              <w:top w:val="single" w:sz="6" w:space="0" w:color="auto"/>
              <w:left w:val="single" w:sz="6" w:space="0" w:color="auto"/>
              <w:bottom w:val="single" w:sz="6" w:space="0" w:color="auto"/>
              <w:right w:val="single" w:sz="6" w:space="0" w:color="auto"/>
            </w:tcBorders>
          </w:tcPr>
          <w:p w14:paraId="48267811" w14:textId="77777777" w:rsidR="009C239E" w:rsidRDefault="009C239E" w:rsidP="00B5376A">
            <w:pPr>
              <w:tabs>
                <w:tab w:val="right" w:pos="4324"/>
              </w:tabs>
              <w:spacing w:before="80" w:line="320" w:lineRule="exact"/>
              <w:ind w:left="74" w:right="74"/>
              <w:rPr>
                <w:b/>
                <w:sz w:val="22"/>
              </w:rPr>
            </w:pPr>
            <w:r>
              <w:rPr>
                <w:b/>
                <w:sz w:val="22"/>
              </w:rPr>
              <w:tab/>
              <w:t>WG 1 (</w:t>
            </w:r>
            <w:proofErr w:type="spellStart"/>
            <w:r>
              <w:rPr>
                <w:b/>
                <w:sz w:val="22"/>
              </w:rPr>
              <w:t>Forchheim</w:t>
            </w:r>
            <w:proofErr w:type="spellEnd"/>
            <w:r>
              <w:rPr>
                <w:b/>
                <w:sz w:val="22"/>
              </w:rPr>
              <w:t xml:space="preserve">, Nov, 2017) </w:t>
            </w:r>
          </w:p>
          <w:p w14:paraId="06D8FAB9" w14:textId="77777777" w:rsidR="009C239E" w:rsidRDefault="009C239E" w:rsidP="00B5376A">
            <w:pPr>
              <w:pStyle w:val="Heading6"/>
            </w:pPr>
            <w:r w:rsidRPr="00F023E9">
              <w:t>Meeting Notes</w:t>
            </w:r>
            <w:r>
              <w:tab/>
              <w:t>version 1</w:t>
            </w:r>
          </w:p>
          <w:p w14:paraId="4D1736D1" w14:textId="77777777" w:rsidR="009C239E" w:rsidRDefault="009C239E" w:rsidP="00B5376A">
            <w:pPr>
              <w:tabs>
                <w:tab w:val="right" w:pos="4466"/>
              </w:tabs>
              <w:spacing w:line="320" w:lineRule="exact"/>
              <w:ind w:left="71" w:right="74"/>
              <w:rPr>
                <w:b/>
                <w:sz w:val="22"/>
              </w:rPr>
            </w:pPr>
            <w:r>
              <w:rPr>
                <w:b/>
                <w:sz w:val="22"/>
              </w:rPr>
              <w:tab/>
              <w:t>2017-11-11</w:t>
            </w:r>
          </w:p>
        </w:tc>
      </w:tr>
    </w:tbl>
    <w:p w14:paraId="7B0B88C1" w14:textId="77777777" w:rsidR="009C239E" w:rsidRDefault="009C239E" w:rsidP="009C239E">
      <w:pPr>
        <w:spacing w:before="120" w:after="120"/>
        <w:rPr>
          <w:b/>
          <w:sz w:val="22"/>
        </w:rPr>
      </w:pPr>
    </w:p>
    <w:p w14:paraId="048A47BB" w14:textId="77777777" w:rsidR="009C239E" w:rsidRDefault="009C239E" w:rsidP="009C239E">
      <w:pPr>
        <w:spacing w:before="120" w:after="120"/>
        <w:rPr>
          <w:b/>
          <w:sz w:val="22"/>
        </w:rPr>
      </w:pPr>
      <w:r>
        <w:rPr>
          <w:b/>
          <w:sz w:val="22"/>
        </w:rPr>
        <w:t>INTERNATIONAL ELECTROTECHNICAL COMMISSION</w:t>
      </w:r>
    </w:p>
    <w:p w14:paraId="47EE8EE6" w14:textId="77777777" w:rsidR="009C239E" w:rsidRDefault="009C239E" w:rsidP="009C239E">
      <w:pPr>
        <w:spacing w:before="120"/>
        <w:rPr>
          <w:b/>
          <w:sz w:val="22"/>
        </w:rPr>
      </w:pPr>
      <w:r>
        <w:rPr>
          <w:b/>
          <w:sz w:val="22"/>
        </w:rPr>
        <w:t>Notes from the meeting of WG 1 and its Project teams for IEC 62083 and 62926</w:t>
      </w:r>
    </w:p>
    <w:p w14:paraId="25ECEFB6" w14:textId="77777777" w:rsidR="009C239E" w:rsidRDefault="009C239E" w:rsidP="009C239E">
      <w:pPr>
        <w:spacing w:before="120"/>
        <w:rPr>
          <w:b/>
          <w:sz w:val="22"/>
        </w:rPr>
      </w:pPr>
      <w:r>
        <w:rPr>
          <w:b/>
          <w:sz w:val="22"/>
        </w:rPr>
        <w:t xml:space="preserve">held November 6-10, 2017 in </w:t>
      </w:r>
      <w:proofErr w:type="spellStart"/>
      <w:r>
        <w:rPr>
          <w:b/>
          <w:sz w:val="22"/>
        </w:rPr>
        <w:t>Forchheim</w:t>
      </w:r>
      <w:proofErr w:type="spellEnd"/>
      <w:r>
        <w:rPr>
          <w:b/>
          <w:sz w:val="22"/>
        </w:rPr>
        <w:t>, Germany</w:t>
      </w:r>
    </w:p>
    <w:p w14:paraId="0DB4F103" w14:textId="77777777" w:rsidR="009C239E" w:rsidRDefault="009C239E" w:rsidP="009C239E">
      <w:pPr>
        <w:spacing w:before="120"/>
        <w:rPr>
          <w:sz w:val="22"/>
        </w:rPr>
      </w:pPr>
    </w:p>
    <w:p w14:paraId="718EB609" w14:textId="77777777" w:rsidR="009C239E" w:rsidRDefault="009C239E" w:rsidP="009C239E">
      <w:pPr>
        <w:autoSpaceDE w:val="0"/>
        <w:autoSpaceDN w:val="0"/>
        <w:adjustRightInd w:val="0"/>
        <w:spacing w:after="120"/>
        <w:ind w:left="1410" w:hanging="1410"/>
        <w:rPr>
          <w:b/>
          <w:sz w:val="22"/>
        </w:rPr>
      </w:pPr>
      <w:r>
        <w:rPr>
          <w:b/>
          <w:sz w:val="22"/>
        </w:rPr>
        <w:t xml:space="preserve">Meeting venue: </w:t>
      </w:r>
    </w:p>
    <w:p w14:paraId="0AEA6F15" w14:textId="77777777" w:rsidR="009C239E" w:rsidRDefault="009C239E" w:rsidP="009C239E">
      <w:pPr>
        <w:autoSpaceDE w:val="0"/>
        <w:autoSpaceDN w:val="0"/>
        <w:adjustRightInd w:val="0"/>
        <w:spacing w:after="120"/>
        <w:rPr>
          <w:sz w:val="22"/>
        </w:rPr>
      </w:pPr>
      <w:r>
        <w:rPr>
          <w:sz w:val="22"/>
        </w:rPr>
        <w:t xml:space="preserve">Siemens </w:t>
      </w:r>
      <w:proofErr w:type="spellStart"/>
      <w:r>
        <w:rPr>
          <w:sz w:val="22"/>
        </w:rPr>
        <w:t>Healthineers</w:t>
      </w:r>
      <w:proofErr w:type="spellEnd"/>
    </w:p>
    <w:p w14:paraId="5EB43D30" w14:textId="77777777" w:rsidR="009C239E" w:rsidRDefault="009C239E" w:rsidP="009C239E">
      <w:pPr>
        <w:autoSpaceDE w:val="0"/>
        <w:autoSpaceDN w:val="0"/>
        <w:adjustRightInd w:val="0"/>
        <w:spacing w:after="120"/>
        <w:rPr>
          <w:sz w:val="22"/>
        </w:rPr>
      </w:pPr>
      <w:proofErr w:type="spellStart"/>
      <w:r>
        <w:rPr>
          <w:sz w:val="22"/>
        </w:rPr>
        <w:t>Forchheim</w:t>
      </w:r>
      <w:proofErr w:type="spellEnd"/>
      <w:r>
        <w:rPr>
          <w:sz w:val="22"/>
        </w:rPr>
        <w:t>, Germany</w:t>
      </w:r>
    </w:p>
    <w:p w14:paraId="439C3BFF" w14:textId="77777777" w:rsidR="009C239E" w:rsidRDefault="009C239E" w:rsidP="009C239E">
      <w:pPr>
        <w:autoSpaceDE w:val="0"/>
        <w:autoSpaceDN w:val="0"/>
        <w:adjustRightInd w:val="0"/>
        <w:spacing w:after="120"/>
        <w:rPr>
          <w:sz w:val="22"/>
        </w:rPr>
      </w:pPr>
    </w:p>
    <w:p w14:paraId="5BB66C25" w14:textId="77777777" w:rsidR="009C239E" w:rsidRPr="001C4818" w:rsidRDefault="009C239E" w:rsidP="009C239E">
      <w:pPr>
        <w:autoSpaceDE w:val="0"/>
        <w:autoSpaceDN w:val="0"/>
        <w:adjustRightInd w:val="0"/>
        <w:spacing w:after="240"/>
        <w:outlineLvl w:val="0"/>
        <w:rPr>
          <w:b/>
          <w:sz w:val="22"/>
        </w:rPr>
      </w:pPr>
      <w:r>
        <w:rPr>
          <w:b/>
          <w:sz w:val="22"/>
        </w:rPr>
        <w:lastRenderedPageBreak/>
        <w:t>Participants:</w:t>
      </w:r>
    </w:p>
    <w:p w14:paraId="005F9E5D" w14:textId="77777777" w:rsidR="009C239E" w:rsidRDefault="009C239E" w:rsidP="009C239E">
      <w:pPr>
        <w:ind w:left="284"/>
        <w:jc w:val="both"/>
        <w:rPr>
          <w:sz w:val="22"/>
          <w:szCs w:val="22"/>
        </w:rPr>
      </w:pPr>
      <w:r>
        <w:rPr>
          <w:sz w:val="22"/>
          <w:szCs w:val="22"/>
        </w:rPr>
        <w:t>John Allen</w:t>
      </w:r>
    </w:p>
    <w:p w14:paraId="6F4AFDDF" w14:textId="77777777" w:rsidR="009C239E" w:rsidRDefault="009C239E" w:rsidP="009C239E">
      <w:pPr>
        <w:ind w:left="284"/>
        <w:jc w:val="both"/>
        <w:rPr>
          <w:sz w:val="22"/>
          <w:szCs w:val="22"/>
        </w:rPr>
      </w:pPr>
      <w:r>
        <w:rPr>
          <w:sz w:val="22"/>
          <w:szCs w:val="22"/>
        </w:rPr>
        <w:t xml:space="preserve">Peter </w:t>
      </w:r>
      <w:proofErr w:type="spellStart"/>
      <w:r>
        <w:rPr>
          <w:sz w:val="22"/>
          <w:szCs w:val="22"/>
        </w:rPr>
        <w:t>Amm</w:t>
      </w:r>
      <w:proofErr w:type="spellEnd"/>
    </w:p>
    <w:p w14:paraId="2AFA34AC" w14:textId="77777777" w:rsidR="009C239E" w:rsidRDefault="009C239E" w:rsidP="009C239E">
      <w:pPr>
        <w:ind w:left="284"/>
        <w:jc w:val="both"/>
        <w:rPr>
          <w:sz w:val="22"/>
          <w:szCs w:val="22"/>
        </w:rPr>
      </w:pPr>
      <w:r>
        <w:rPr>
          <w:sz w:val="22"/>
          <w:szCs w:val="22"/>
        </w:rPr>
        <w:t xml:space="preserve">Norbert </w:t>
      </w:r>
      <w:proofErr w:type="spellStart"/>
      <w:r>
        <w:rPr>
          <w:sz w:val="22"/>
          <w:szCs w:val="22"/>
        </w:rPr>
        <w:t>Bischof</w:t>
      </w:r>
      <w:proofErr w:type="spellEnd"/>
    </w:p>
    <w:p w14:paraId="5BC3787C" w14:textId="77777777" w:rsidR="009C239E" w:rsidRDefault="009C239E" w:rsidP="009C239E">
      <w:pPr>
        <w:ind w:left="284"/>
        <w:jc w:val="both"/>
        <w:rPr>
          <w:sz w:val="22"/>
          <w:szCs w:val="22"/>
        </w:rPr>
      </w:pPr>
      <w:r>
        <w:rPr>
          <w:sz w:val="22"/>
          <w:szCs w:val="22"/>
        </w:rPr>
        <w:t xml:space="preserve">Alexandra </w:t>
      </w:r>
      <w:proofErr w:type="spellStart"/>
      <w:r>
        <w:rPr>
          <w:sz w:val="22"/>
          <w:szCs w:val="22"/>
        </w:rPr>
        <w:t>Brehm</w:t>
      </w:r>
      <w:proofErr w:type="spellEnd"/>
    </w:p>
    <w:p w14:paraId="74F20A41" w14:textId="77777777" w:rsidR="009C239E" w:rsidRDefault="009C239E" w:rsidP="009C239E">
      <w:pPr>
        <w:ind w:left="284"/>
        <w:jc w:val="both"/>
        <w:rPr>
          <w:sz w:val="22"/>
          <w:szCs w:val="22"/>
        </w:rPr>
      </w:pPr>
      <w:r>
        <w:rPr>
          <w:sz w:val="22"/>
          <w:szCs w:val="22"/>
        </w:rPr>
        <w:t>John Collins</w:t>
      </w:r>
    </w:p>
    <w:p w14:paraId="04805E52" w14:textId="77777777" w:rsidR="009C239E" w:rsidRDefault="009C239E" w:rsidP="009C239E">
      <w:pPr>
        <w:ind w:left="284"/>
        <w:jc w:val="both"/>
        <w:rPr>
          <w:sz w:val="22"/>
          <w:szCs w:val="22"/>
        </w:rPr>
      </w:pPr>
      <w:r>
        <w:rPr>
          <w:sz w:val="22"/>
          <w:szCs w:val="22"/>
        </w:rPr>
        <w:t>Stephen Coon</w:t>
      </w:r>
    </w:p>
    <w:p w14:paraId="4BAF2942" w14:textId="77777777" w:rsidR="009C239E" w:rsidRDefault="009C239E" w:rsidP="009C239E">
      <w:pPr>
        <w:ind w:left="284"/>
        <w:jc w:val="both"/>
        <w:rPr>
          <w:sz w:val="22"/>
          <w:szCs w:val="22"/>
        </w:rPr>
      </w:pPr>
      <w:r>
        <w:rPr>
          <w:sz w:val="22"/>
          <w:szCs w:val="22"/>
        </w:rPr>
        <w:t xml:space="preserve">Peter </w:t>
      </w:r>
      <w:proofErr w:type="spellStart"/>
      <w:r>
        <w:rPr>
          <w:sz w:val="22"/>
          <w:szCs w:val="22"/>
        </w:rPr>
        <w:t>Gruebling</w:t>
      </w:r>
      <w:proofErr w:type="spellEnd"/>
    </w:p>
    <w:p w14:paraId="19CEAF08" w14:textId="77777777" w:rsidR="009C239E" w:rsidRDefault="009C239E" w:rsidP="009C239E">
      <w:pPr>
        <w:ind w:left="284"/>
        <w:jc w:val="both"/>
        <w:rPr>
          <w:sz w:val="22"/>
          <w:szCs w:val="22"/>
        </w:rPr>
      </w:pPr>
      <w:r>
        <w:rPr>
          <w:sz w:val="22"/>
          <w:szCs w:val="22"/>
        </w:rPr>
        <w:t xml:space="preserve">Kazuo </w:t>
      </w:r>
      <w:proofErr w:type="spellStart"/>
      <w:r>
        <w:rPr>
          <w:sz w:val="22"/>
          <w:szCs w:val="22"/>
        </w:rPr>
        <w:t>Hiramoto</w:t>
      </w:r>
      <w:proofErr w:type="spellEnd"/>
    </w:p>
    <w:p w14:paraId="291D8885" w14:textId="77777777" w:rsidR="009C239E" w:rsidRDefault="009C239E" w:rsidP="009C239E">
      <w:pPr>
        <w:ind w:left="284"/>
        <w:jc w:val="both"/>
        <w:rPr>
          <w:sz w:val="22"/>
          <w:szCs w:val="22"/>
        </w:rPr>
      </w:pPr>
      <w:r>
        <w:rPr>
          <w:sz w:val="22"/>
          <w:szCs w:val="22"/>
        </w:rPr>
        <w:t>Yuichi Hirata</w:t>
      </w:r>
    </w:p>
    <w:p w14:paraId="6D0B1C26" w14:textId="77777777" w:rsidR="009C239E" w:rsidRDefault="009C239E" w:rsidP="009C239E">
      <w:pPr>
        <w:ind w:left="284"/>
        <w:jc w:val="both"/>
        <w:rPr>
          <w:sz w:val="22"/>
          <w:szCs w:val="22"/>
        </w:rPr>
      </w:pPr>
      <w:r>
        <w:rPr>
          <w:sz w:val="22"/>
          <w:szCs w:val="22"/>
        </w:rPr>
        <w:t xml:space="preserve">Claus-Peter </w:t>
      </w:r>
      <w:proofErr w:type="spellStart"/>
      <w:r w:rsidRPr="00D36885">
        <w:rPr>
          <w:sz w:val="22"/>
          <w:szCs w:val="22"/>
        </w:rPr>
        <w:t>Höppner</w:t>
      </w:r>
      <w:proofErr w:type="spellEnd"/>
    </w:p>
    <w:p w14:paraId="5E43C2BB" w14:textId="77777777" w:rsidR="009C239E" w:rsidRDefault="009C239E" w:rsidP="009C239E">
      <w:pPr>
        <w:ind w:left="284"/>
        <w:jc w:val="both"/>
        <w:rPr>
          <w:sz w:val="22"/>
          <w:szCs w:val="22"/>
        </w:rPr>
      </w:pPr>
      <w:r>
        <w:rPr>
          <w:sz w:val="22"/>
          <w:szCs w:val="22"/>
        </w:rPr>
        <w:t>Geoffrey Ibbott</w:t>
      </w:r>
    </w:p>
    <w:p w14:paraId="6892738C" w14:textId="77777777" w:rsidR="009C239E" w:rsidRDefault="009C239E" w:rsidP="009C239E">
      <w:pPr>
        <w:ind w:left="284"/>
        <w:jc w:val="both"/>
        <w:rPr>
          <w:sz w:val="22"/>
          <w:szCs w:val="22"/>
        </w:rPr>
      </w:pPr>
      <w:r>
        <w:rPr>
          <w:sz w:val="22"/>
          <w:szCs w:val="22"/>
        </w:rPr>
        <w:t xml:space="preserve">Thomas </w:t>
      </w:r>
      <w:proofErr w:type="spellStart"/>
      <w:r>
        <w:rPr>
          <w:sz w:val="22"/>
          <w:szCs w:val="22"/>
        </w:rPr>
        <w:t>Jakob</w:t>
      </w:r>
      <w:proofErr w:type="spellEnd"/>
    </w:p>
    <w:p w14:paraId="5567A61D" w14:textId="77777777" w:rsidR="009C239E" w:rsidRDefault="009C239E" w:rsidP="009C239E">
      <w:pPr>
        <w:ind w:left="284"/>
        <w:jc w:val="both"/>
        <w:rPr>
          <w:sz w:val="22"/>
          <w:szCs w:val="22"/>
        </w:rPr>
      </w:pPr>
      <w:r>
        <w:rPr>
          <w:sz w:val="22"/>
          <w:szCs w:val="22"/>
        </w:rPr>
        <w:t xml:space="preserve">Kari </w:t>
      </w:r>
      <w:proofErr w:type="spellStart"/>
      <w:r>
        <w:rPr>
          <w:rFonts w:cs="Arial"/>
        </w:rPr>
        <w:t>Jyrkkälä</w:t>
      </w:r>
      <w:proofErr w:type="spellEnd"/>
    </w:p>
    <w:p w14:paraId="045C81BA" w14:textId="77777777" w:rsidR="009C239E" w:rsidRPr="00D36885" w:rsidRDefault="009C239E" w:rsidP="009C239E">
      <w:pPr>
        <w:ind w:left="284"/>
        <w:jc w:val="both"/>
        <w:rPr>
          <w:sz w:val="22"/>
          <w:szCs w:val="22"/>
        </w:rPr>
      </w:pPr>
      <w:proofErr w:type="spellStart"/>
      <w:r w:rsidRPr="00D36885">
        <w:rPr>
          <w:sz w:val="22"/>
          <w:szCs w:val="22"/>
        </w:rPr>
        <w:t>Keiji</w:t>
      </w:r>
      <w:proofErr w:type="spellEnd"/>
      <w:r w:rsidRPr="00D36885">
        <w:rPr>
          <w:sz w:val="22"/>
          <w:szCs w:val="22"/>
        </w:rPr>
        <w:t xml:space="preserve"> </w:t>
      </w:r>
      <w:proofErr w:type="spellStart"/>
      <w:r w:rsidRPr="00D36885">
        <w:rPr>
          <w:sz w:val="22"/>
          <w:szCs w:val="22"/>
        </w:rPr>
        <w:t>Kobashi</w:t>
      </w:r>
      <w:proofErr w:type="spellEnd"/>
    </w:p>
    <w:p w14:paraId="6BE97237" w14:textId="77777777" w:rsidR="009C239E" w:rsidRDefault="009C239E" w:rsidP="009C239E">
      <w:pPr>
        <w:ind w:left="284"/>
        <w:jc w:val="both"/>
        <w:rPr>
          <w:sz w:val="22"/>
          <w:szCs w:val="22"/>
        </w:rPr>
      </w:pPr>
      <w:r>
        <w:rPr>
          <w:sz w:val="22"/>
          <w:szCs w:val="22"/>
        </w:rPr>
        <w:t xml:space="preserve">Inger-Lena </w:t>
      </w:r>
      <w:proofErr w:type="spellStart"/>
      <w:r>
        <w:rPr>
          <w:sz w:val="22"/>
          <w:szCs w:val="22"/>
        </w:rPr>
        <w:t>Lamm</w:t>
      </w:r>
      <w:proofErr w:type="spellEnd"/>
    </w:p>
    <w:p w14:paraId="75CFAA47" w14:textId="77777777" w:rsidR="009C239E" w:rsidRPr="0054709F" w:rsidRDefault="009C239E" w:rsidP="009C239E">
      <w:pPr>
        <w:ind w:left="284"/>
        <w:jc w:val="both"/>
        <w:rPr>
          <w:sz w:val="22"/>
          <w:szCs w:val="22"/>
        </w:rPr>
      </w:pPr>
      <w:r w:rsidRPr="0054709F">
        <w:rPr>
          <w:sz w:val="22"/>
          <w:szCs w:val="22"/>
        </w:rPr>
        <w:t>Wolfgang Lehmann</w:t>
      </w:r>
    </w:p>
    <w:p w14:paraId="3AC46133" w14:textId="77777777" w:rsidR="009C239E" w:rsidRDefault="009C239E" w:rsidP="009C239E">
      <w:pPr>
        <w:ind w:left="284"/>
        <w:jc w:val="both"/>
        <w:rPr>
          <w:sz w:val="22"/>
          <w:szCs w:val="22"/>
        </w:rPr>
      </w:pPr>
      <w:r>
        <w:rPr>
          <w:sz w:val="22"/>
          <w:szCs w:val="22"/>
        </w:rPr>
        <w:t>Anna Olsson</w:t>
      </w:r>
    </w:p>
    <w:p w14:paraId="1AD1C1AA" w14:textId="77777777" w:rsidR="009C239E" w:rsidRDefault="009C239E" w:rsidP="009C239E">
      <w:pPr>
        <w:ind w:left="284"/>
        <w:jc w:val="both"/>
        <w:rPr>
          <w:sz w:val="22"/>
          <w:szCs w:val="22"/>
        </w:rPr>
      </w:pPr>
      <w:r>
        <w:rPr>
          <w:sz w:val="22"/>
          <w:szCs w:val="22"/>
        </w:rPr>
        <w:t>Jim Percy</w:t>
      </w:r>
    </w:p>
    <w:p w14:paraId="7BFF4BF4" w14:textId="77777777" w:rsidR="009C239E" w:rsidRDefault="009C239E" w:rsidP="009C239E">
      <w:pPr>
        <w:ind w:left="284"/>
        <w:jc w:val="both"/>
        <w:rPr>
          <w:sz w:val="22"/>
          <w:szCs w:val="22"/>
        </w:rPr>
      </w:pPr>
      <w:r>
        <w:rPr>
          <w:sz w:val="22"/>
          <w:szCs w:val="22"/>
        </w:rPr>
        <w:t xml:space="preserve">Anuj </w:t>
      </w:r>
      <w:proofErr w:type="spellStart"/>
      <w:r>
        <w:rPr>
          <w:sz w:val="22"/>
          <w:szCs w:val="22"/>
        </w:rPr>
        <w:t>Purwar</w:t>
      </w:r>
      <w:proofErr w:type="spellEnd"/>
    </w:p>
    <w:p w14:paraId="0C11CE7F" w14:textId="77777777" w:rsidR="009C239E" w:rsidRDefault="009C239E" w:rsidP="009C239E">
      <w:pPr>
        <w:ind w:left="284"/>
        <w:jc w:val="both"/>
        <w:rPr>
          <w:sz w:val="22"/>
          <w:szCs w:val="22"/>
        </w:rPr>
      </w:pPr>
      <w:r>
        <w:rPr>
          <w:sz w:val="22"/>
          <w:szCs w:val="22"/>
        </w:rPr>
        <w:t xml:space="preserve">Werner </w:t>
      </w:r>
      <w:proofErr w:type="spellStart"/>
      <w:r>
        <w:rPr>
          <w:sz w:val="22"/>
          <w:szCs w:val="22"/>
        </w:rPr>
        <w:t>Reichel</w:t>
      </w:r>
      <w:proofErr w:type="spellEnd"/>
    </w:p>
    <w:p w14:paraId="222BA58C" w14:textId="77777777" w:rsidR="009C239E" w:rsidRDefault="009C239E" w:rsidP="009C239E">
      <w:pPr>
        <w:ind w:left="284"/>
        <w:jc w:val="both"/>
        <w:rPr>
          <w:sz w:val="22"/>
          <w:szCs w:val="22"/>
        </w:rPr>
      </w:pPr>
      <w:r>
        <w:rPr>
          <w:sz w:val="22"/>
          <w:szCs w:val="22"/>
        </w:rPr>
        <w:t xml:space="preserve">Hans </w:t>
      </w:r>
      <w:proofErr w:type="spellStart"/>
      <w:r>
        <w:rPr>
          <w:sz w:val="22"/>
          <w:szCs w:val="22"/>
        </w:rPr>
        <w:t>Sethi</w:t>
      </w:r>
      <w:proofErr w:type="spellEnd"/>
    </w:p>
    <w:p w14:paraId="7F7AA34E" w14:textId="77777777" w:rsidR="009C239E" w:rsidRDefault="009C239E" w:rsidP="009C239E">
      <w:pPr>
        <w:ind w:left="284"/>
        <w:jc w:val="both"/>
        <w:rPr>
          <w:sz w:val="22"/>
          <w:szCs w:val="22"/>
        </w:rPr>
      </w:pPr>
      <w:r w:rsidRPr="00D36885">
        <w:rPr>
          <w:sz w:val="22"/>
          <w:szCs w:val="22"/>
        </w:rPr>
        <w:t>Hiroki</w:t>
      </w:r>
      <w:r>
        <w:rPr>
          <w:sz w:val="22"/>
          <w:szCs w:val="22"/>
        </w:rPr>
        <w:t xml:space="preserve"> </w:t>
      </w:r>
      <w:proofErr w:type="spellStart"/>
      <w:r>
        <w:rPr>
          <w:sz w:val="22"/>
          <w:szCs w:val="22"/>
        </w:rPr>
        <w:t>Shirato</w:t>
      </w:r>
      <w:proofErr w:type="spellEnd"/>
    </w:p>
    <w:p w14:paraId="1ED7D110" w14:textId="77777777" w:rsidR="009C239E" w:rsidRDefault="009C239E" w:rsidP="009C239E">
      <w:pPr>
        <w:ind w:left="284"/>
        <w:jc w:val="both"/>
        <w:rPr>
          <w:sz w:val="22"/>
          <w:szCs w:val="22"/>
        </w:rPr>
      </w:pPr>
      <w:r>
        <w:rPr>
          <w:sz w:val="22"/>
          <w:szCs w:val="22"/>
        </w:rPr>
        <w:t>Johan van den Brink</w:t>
      </w:r>
    </w:p>
    <w:p w14:paraId="587C11AD" w14:textId="77777777" w:rsidR="009C239E" w:rsidRDefault="009C239E" w:rsidP="009C239E">
      <w:pPr>
        <w:ind w:left="284"/>
        <w:jc w:val="both"/>
        <w:rPr>
          <w:sz w:val="22"/>
          <w:szCs w:val="22"/>
        </w:rPr>
      </w:pPr>
      <w:r>
        <w:rPr>
          <w:sz w:val="22"/>
          <w:szCs w:val="22"/>
        </w:rPr>
        <w:t xml:space="preserve">Mitsuhiro Yoshida </w:t>
      </w:r>
    </w:p>
    <w:p w14:paraId="2ABF02E6" w14:textId="77777777" w:rsidR="009C239E" w:rsidRDefault="009C239E" w:rsidP="009C239E">
      <w:pPr>
        <w:ind w:left="284"/>
        <w:jc w:val="both"/>
        <w:rPr>
          <w:sz w:val="22"/>
          <w:szCs w:val="22"/>
        </w:rPr>
      </w:pPr>
    </w:p>
    <w:p w14:paraId="7CDEFE5A" w14:textId="77777777" w:rsidR="009C239E" w:rsidRDefault="009C239E" w:rsidP="009C239E">
      <w:pPr>
        <w:rPr>
          <w:sz w:val="22"/>
          <w:szCs w:val="22"/>
        </w:rPr>
      </w:pPr>
    </w:p>
    <w:p w14:paraId="11D0C9DE" w14:textId="77777777" w:rsidR="009C239E" w:rsidRDefault="009C239E" w:rsidP="009C239E">
      <w:pPr>
        <w:pStyle w:val="ListParagraph"/>
        <w:numPr>
          <w:ilvl w:val="0"/>
          <w:numId w:val="4"/>
        </w:numPr>
        <w:ind w:left="284" w:hanging="284"/>
        <w:jc w:val="both"/>
        <w:rPr>
          <w:b/>
          <w:sz w:val="22"/>
          <w:szCs w:val="22"/>
        </w:rPr>
      </w:pPr>
      <w:r>
        <w:rPr>
          <w:b/>
          <w:sz w:val="22"/>
          <w:szCs w:val="22"/>
        </w:rPr>
        <w:t>Welcome and housekeeping</w:t>
      </w:r>
    </w:p>
    <w:p w14:paraId="11DD1734" w14:textId="77777777" w:rsidR="009C239E" w:rsidRDefault="009C239E" w:rsidP="009C239E">
      <w:pPr>
        <w:ind w:left="284"/>
        <w:jc w:val="both"/>
        <w:rPr>
          <w:sz w:val="22"/>
          <w:szCs w:val="22"/>
        </w:rPr>
      </w:pPr>
    </w:p>
    <w:p w14:paraId="69CFD94A" w14:textId="77777777" w:rsidR="009C239E" w:rsidRDefault="009C239E" w:rsidP="009C239E">
      <w:pPr>
        <w:ind w:left="284"/>
        <w:jc w:val="both"/>
        <w:rPr>
          <w:sz w:val="22"/>
          <w:szCs w:val="22"/>
        </w:rPr>
      </w:pPr>
      <w:r>
        <w:rPr>
          <w:sz w:val="22"/>
          <w:szCs w:val="22"/>
        </w:rPr>
        <w:t xml:space="preserve">The meeting was convened at 9:00 am on 6 November with seventeen members and guests in attendance. Seven additional members joined later in the week. The group agreed on the agenda and structure of the meeting days. Monday and Tuesday would be spent reviewing an extensive set of comments that were submitted regarding a working group draft of IEC 62926 that had been distributed shortly after the summer meeting. Much of Wednesday morning was spent receiving a presentation from Gabriele </w:t>
      </w:r>
      <w:proofErr w:type="spellStart"/>
      <w:r>
        <w:rPr>
          <w:sz w:val="22"/>
          <w:szCs w:val="22"/>
        </w:rPr>
        <w:t>Haras</w:t>
      </w:r>
      <w:proofErr w:type="spellEnd"/>
      <w:r>
        <w:rPr>
          <w:sz w:val="22"/>
          <w:szCs w:val="22"/>
        </w:rPr>
        <w:t xml:space="preserve">, the director of the Advanced Imaging Research Department at Siemens, visiting their customer education center and touring the portion of the plant where CT scanners are assembled.  We then reviewed the Working Group’s program of work, assessed the stability dates for all of the WG’s standards, discussed timelines for several of the projects, and considered dates for future meetings.  All of Thursday and Friday were devoted to further development of a draft new edition of IEC 62083. </w:t>
      </w:r>
    </w:p>
    <w:p w14:paraId="65CFDCF3" w14:textId="77777777" w:rsidR="009C239E" w:rsidRDefault="009C239E" w:rsidP="009C239E">
      <w:pPr>
        <w:ind w:left="284"/>
        <w:jc w:val="both"/>
        <w:rPr>
          <w:sz w:val="22"/>
          <w:szCs w:val="22"/>
        </w:rPr>
      </w:pPr>
    </w:p>
    <w:p w14:paraId="725C33C9" w14:textId="77777777" w:rsidR="009C239E" w:rsidRDefault="009C239E" w:rsidP="009C239E">
      <w:pPr>
        <w:ind w:left="284"/>
        <w:jc w:val="both"/>
        <w:rPr>
          <w:sz w:val="22"/>
          <w:szCs w:val="22"/>
        </w:rPr>
      </w:pPr>
      <w:r>
        <w:rPr>
          <w:sz w:val="22"/>
          <w:szCs w:val="22"/>
        </w:rPr>
        <w:t>The following agenda items were discussed throughout the course of the week, although not necessarily in the order shown here.</w:t>
      </w:r>
    </w:p>
    <w:p w14:paraId="563B9A3B" w14:textId="77777777" w:rsidR="009C239E" w:rsidRPr="006466EA" w:rsidRDefault="009C239E" w:rsidP="009C239E">
      <w:pPr>
        <w:jc w:val="both"/>
        <w:rPr>
          <w:b/>
          <w:sz w:val="22"/>
          <w:szCs w:val="22"/>
        </w:rPr>
      </w:pPr>
    </w:p>
    <w:p w14:paraId="4798BF25" w14:textId="77777777" w:rsidR="009C239E" w:rsidRDefault="009C239E" w:rsidP="009C239E">
      <w:pPr>
        <w:pStyle w:val="ListParagraph"/>
        <w:numPr>
          <w:ilvl w:val="0"/>
          <w:numId w:val="4"/>
        </w:numPr>
        <w:ind w:left="284" w:hanging="284"/>
        <w:jc w:val="both"/>
        <w:rPr>
          <w:b/>
          <w:sz w:val="22"/>
          <w:szCs w:val="22"/>
        </w:rPr>
      </w:pPr>
      <w:r>
        <w:rPr>
          <w:b/>
          <w:sz w:val="22"/>
          <w:szCs w:val="22"/>
        </w:rPr>
        <w:t>Program of work for the Working Group</w:t>
      </w:r>
    </w:p>
    <w:p w14:paraId="49E9D5FE" w14:textId="77777777" w:rsidR="009C239E" w:rsidRDefault="009C239E" w:rsidP="009C239E">
      <w:pPr>
        <w:ind w:left="284"/>
        <w:jc w:val="both"/>
        <w:rPr>
          <w:sz w:val="22"/>
          <w:szCs w:val="22"/>
        </w:rPr>
      </w:pPr>
    </w:p>
    <w:p w14:paraId="2AC34C2A" w14:textId="77777777" w:rsidR="009C239E" w:rsidRDefault="009C239E" w:rsidP="009C239E">
      <w:pPr>
        <w:ind w:left="284"/>
        <w:jc w:val="both"/>
        <w:rPr>
          <w:sz w:val="22"/>
          <w:szCs w:val="22"/>
        </w:rPr>
      </w:pPr>
      <w:r>
        <w:rPr>
          <w:sz w:val="22"/>
          <w:szCs w:val="22"/>
        </w:rPr>
        <w:t>The WG 1 program of work is given here in approximate order of priority for development:</w:t>
      </w:r>
    </w:p>
    <w:p w14:paraId="214DA766"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62667 Ed1: The FDIS was approved. IEC 62667 was published on 23 Aug 2017.</w:t>
      </w:r>
    </w:p>
    <w:p w14:paraId="3B1BBA1D" w14:textId="77777777" w:rsidR="009C239E" w:rsidRPr="00DB3777"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sidRPr="003527FA">
        <w:rPr>
          <w:rFonts w:cs="Arial"/>
          <w:sz w:val="22"/>
          <w:szCs w:val="22"/>
        </w:rPr>
        <w:t xml:space="preserve">IEC TR 62926 Ed1: </w:t>
      </w:r>
      <w:r>
        <w:rPr>
          <w:rFonts w:cs="Arial"/>
          <w:sz w:val="22"/>
          <w:szCs w:val="22"/>
        </w:rPr>
        <w:t xml:space="preserve">The </w:t>
      </w:r>
      <w:r w:rsidRPr="003527FA">
        <w:rPr>
          <w:rFonts w:cs="Arial"/>
          <w:sz w:val="22"/>
          <w:szCs w:val="22"/>
        </w:rPr>
        <w:t xml:space="preserve">PT </w:t>
      </w:r>
      <w:r>
        <w:rPr>
          <w:rFonts w:cs="Arial"/>
          <w:sz w:val="22"/>
          <w:szCs w:val="22"/>
        </w:rPr>
        <w:t>had</w:t>
      </w:r>
      <w:r w:rsidRPr="003527FA">
        <w:rPr>
          <w:rFonts w:cs="Arial"/>
          <w:sz w:val="22"/>
          <w:szCs w:val="22"/>
        </w:rPr>
        <w:t xml:space="preserve"> </w:t>
      </w:r>
      <w:r>
        <w:rPr>
          <w:rFonts w:cs="Arial"/>
          <w:sz w:val="22"/>
          <w:szCs w:val="22"/>
        </w:rPr>
        <w:t>distributed</w:t>
      </w:r>
      <w:r w:rsidRPr="003527FA">
        <w:rPr>
          <w:rFonts w:cs="Arial"/>
          <w:sz w:val="22"/>
          <w:szCs w:val="22"/>
        </w:rPr>
        <w:t xml:space="preserve"> a WG draft </w:t>
      </w:r>
      <w:r>
        <w:rPr>
          <w:rFonts w:cs="Arial"/>
          <w:sz w:val="22"/>
          <w:szCs w:val="22"/>
        </w:rPr>
        <w:t>that was</w:t>
      </w:r>
      <w:r w:rsidRPr="003527FA">
        <w:rPr>
          <w:rFonts w:cs="Arial"/>
          <w:sz w:val="22"/>
          <w:szCs w:val="22"/>
        </w:rPr>
        <w:t xml:space="preserve"> review</w:t>
      </w:r>
      <w:r>
        <w:rPr>
          <w:rFonts w:cs="Arial"/>
          <w:sz w:val="22"/>
          <w:szCs w:val="22"/>
        </w:rPr>
        <w:t xml:space="preserve">ed by PT </w:t>
      </w:r>
      <w:r>
        <w:rPr>
          <w:rFonts w:cs="Arial"/>
          <w:sz w:val="22"/>
          <w:szCs w:val="22"/>
        </w:rPr>
        <w:lastRenderedPageBreak/>
        <w:t xml:space="preserve">members before the meeting.  The comments were discussed in </w:t>
      </w:r>
      <w:proofErr w:type="spellStart"/>
      <w:r>
        <w:rPr>
          <w:rFonts w:cs="Arial"/>
          <w:sz w:val="22"/>
          <w:szCs w:val="22"/>
        </w:rPr>
        <w:t>Forchheim</w:t>
      </w:r>
      <w:proofErr w:type="spellEnd"/>
      <w:r>
        <w:rPr>
          <w:rFonts w:cs="Arial"/>
          <w:sz w:val="22"/>
          <w:szCs w:val="22"/>
        </w:rPr>
        <w:t xml:space="preserve"> and decisions were made</w:t>
      </w:r>
      <w:r w:rsidRPr="003527FA">
        <w:rPr>
          <w:rFonts w:cs="Arial"/>
          <w:sz w:val="22"/>
          <w:szCs w:val="22"/>
        </w:rPr>
        <w:t>.</w:t>
      </w:r>
      <w:r w:rsidRPr="00DB3777">
        <w:rPr>
          <w:rFonts w:cs="Arial"/>
          <w:color w:val="000000" w:themeColor="text1"/>
          <w:sz w:val="22"/>
          <w:szCs w:val="22"/>
        </w:rPr>
        <w:t xml:space="preserve"> </w:t>
      </w:r>
      <w:r>
        <w:rPr>
          <w:rFonts w:cs="Arial"/>
          <w:color w:val="000000" w:themeColor="text1"/>
          <w:sz w:val="22"/>
          <w:szCs w:val="22"/>
        </w:rPr>
        <w:t xml:space="preserve">The project leaders will </w:t>
      </w:r>
      <w:r w:rsidRPr="00DB3777">
        <w:rPr>
          <w:rFonts w:cs="Arial"/>
          <w:color w:val="000000" w:themeColor="text1"/>
          <w:sz w:val="22"/>
          <w:szCs w:val="22"/>
        </w:rPr>
        <w:t xml:space="preserve">distribute a draft to PT members for review in early December, and </w:t>
      </w:r>
      <w:r>
        <w:rPr>
          <w:rFonts w:cs="Arial"/>
          <w:color w:val="000000" w:themeColor="text1"/>
          <w:sz w:val="22"/>
          <w:szCs w:val="22"/>
        </w:rPr>
        <w:t>by 8 Jan 2018 will</w:t>
      </w:r>
      <w:r w:rsidRPr="00DB3777">
        <w:rPr>
          <w:rFonts w:cs="Arial"/>
          <w:color w:val="000000" w:themeColor="text1"/>
          <w:sz w:val="22"/>
          <w:szCs w:val="22"/>
        </w:rPr>
        <w:t xml:space="preserve"> provide a third CD to be circulated</w:t>
      </w:r>
      <w:r>
        <w:rPr>
          <w:rFonts w:cs="Arial"/>
          <w:color w:val="000000" w:themeColor="text1"/>
          <w:sz w:val="22"/>
          <w:szCs w:val="22"/>
        </w:rPr>
        <w:t xml:space="preserve"> on 19 Jan</w:t>
      </w:r>
      <w:r w:rsidRPr="00DB3777">
        <w:rPr>
          <w:rStyle w:val="apple-converted-space"/>
          <w:rFonts w:cs="Arial"/>
          <w:color w:val="000000" w:themeColor="text1"/>
          <w:sz w:val="22"/>
          <w:szCs w:val="22"/>
        </w:rPr>
        <w:t> </w:t>
      </w:r>
      <w:r>
        <w:rPr>
          <w:rStyle w:val="apple-converted-space"/>
          <w:rFonts w:cs="Arial"/>
          <w:color w:val="000000" w:themeColor="text1"/>
          <w:sz w:val="22"/>
          <w:szCs w:val="22"/>
        </w:rPr>
        <w:t>for NC comments</w:t>
      </w:r>
      <w:r w:rsidRPr="003037EE">
        <w:rPr>
          <w:rStyle w:val="Hyperlink"/>
          <w:rFonts w:cs="Arial"/>
          <w:color w:val="000000" w:themeColor="text1"/>
          <w:sz w:val="22"/>
          <w:szCs w:val="22"/>
          <w:u w:val="none"/>
        </w:rPr>
        <w:t>.</w:t>
      </w:r>
      <w:r w:rsidRPr="00DB3777">
        <w:rPr>
          <w:rStyle w:val="Hyperlink"/>
          <w:rFonts w:cs="Arial"/>
          <w:color w:val="000000" w:themeColor="text1"/>
          <w:sz w:val="22"/>
          <w:szCs w:val="22"/>
          <w:u w:val="none"/>
        </w:rPr>
        <w:t xml:space="preserve"> The comments on the 3</w:t>
      </w:r>
      <w:r w:rsidRPr="00DB3777">
        <w:rPr>
          <w:rStyle w:val="Hyperlink"/>
          <w:rFonts w:cs="Arial"/>
          <w:color w:val="000000" w:themeColor="text1"/>
          <w:sz w:val="22"/>
          <w:szCs w:val="22"/>
          <w:u w:val="none"/>
          <w:vertAlign w:val="superscript"/>
        </w:rPr>
        <w:t>rd</w:t>
      </w:r>
      <w:r w:rsidRPr="00DB3777">
        <w:rPr>
          <w:rStyle w:val="Hyperlink"/>
          <w:rFonts w:cs="Arial"/>
          <w:color w:val="000000" w:themeColor="text1"/>
          <w:sz w:val="22"/>
          <w:szCs w:val="22"/>
          <w:u w:val="none"/>
        </w:rPr>
        <w:t xml:space="preserve"> CD will be discussed at the WG1 meeting in April 2018. The PT </w:t>
      </w:r>
      <w:r>
        <w:rPr>
          <w:rStyle w:val="Hyperlink"/>
          <w:rFonts w:cs="Arial"/>
          <w:color w:val="000000" w:themeColor="text1"/>
          <w:sz w:val="22"/>
          <w:szCs w:val="22"/>
          <w:u w:val="none"/>
        </w:rPr>
        <w:t>has committed</w:t>
      </w:r>
      <w:r w:rsidRPr="00DB3777">
        <w:rPr>
          <w:rStyle w:val="Hyperlink"/>
          <w:rFonts w:cs="Arial"/>
          <w:color w:val="000000" w:themeColor="text1"/>
          <w:sz w:val="22"/>
          <w:szCs w:val="22"/>
          <w:u w:val="none"/>
        </w:rPr>
        <w:t xml:space="preserve"> to prepare a</w:t>
      </w:r>
      <w:r w:rsidRPr="00DB3777">
        <w:rPr>
          <w:rStyle w:val="apple-converted-space"/>
          <w:rFonts w:cs="Arial"/>
          <w:color w:val="000000" w:themeColor="text1"/>
          <w:sz w:val="22"/>
          <w:szCs w:val="22"/>
        </w:rPr>
        <w:t> </w:t>
      </w:r>
      <w:r w:rsidRPr="00DB3777">
        <w:rPr>
          <w:rFonts w:cs="Arial"/>
          <w:color w:val="000000" w:themeColor="text1"/>
          <w:sz w:val="22"/>
          <w:szCs w:val="22"/>
        </w:rPr>
        <w:t>DTR to be registered</w:t>
      </w:r>
      <w:r w:rsidRPr="00DB3777">
        <w:rPr>
          <w:rStyle w:val="apple-converted-space"/>
          <w:rFonts w:cs="Arial"/>
          <w:color w:val="000000" w:themeColor="text1"/>
          <w:sz w:val="22"/>
          <w:szCs w:val="22"/>
        </w:rPr>
        <w:t> </w:t>
      </w:r>
      <w:r>
        <w:rPr>
          <w:rStyle w:val="apple-converted-space"/>
          <w:rFonts w:cs="Arial"/>
          <w:color w:val="000000" w:themeColor="text1"/>
          <w:sz w:val="22"/>
          <w:szCs w:val="22"/>
        </w:rPr>
        <w:t xml:space="preserve">by 5 </w:t>
      </w:r>
      <w:r>
        <w:rPr>
          <w:rFonts w:cs="Arial"/>
          <w:sz w:val="22"/>
          <w:szCs w:val="22"/>
        </w:rPr>
        <w:t>Oct</w:t>
      </w:r>
      <w:r w:rsidRPr="00DB3777">
        <w:rPr>
          <w:rFonts w:cs="Arial"/>
          <w:sz w:val="22"/>
          <w:szCs w:val="22"/>
        </w:rPr>
        <w:t xml:space="preserve"> 2018</w:t>
      </w:r>
      <w:r>
        <w:rPr>
          <w:rFonts w:cs="Arial"/>
          <w:color w:val="000000" w:themeColor="text1"/>
          <w:sz w:val="22"/>
          <w:szCs w:val="22"/>
        </w:rPr>
        <w:t>.</w:t>
      </w:r>
    </w:p>
    <w:p w14:paraId="31BFBE02"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60601-2-1 Ed4: Cohen prepared a CDV that was distributed 27 Sep 2017 with comments due 22 Dec. The compiled comments will be reviewed in April 2018.</w:t>
      </w:r>
    </w:p>
    <w:p w14:paraId="23E9138B"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62083 Ed2 maintenance: 62C/660/Q was approved, </w:t>
      </w:r>
      <w:proofErr w:type="spellStart"/>
      <w:r>
        <w:rPr>
          <w:rFonts w:cs="Arial"/>
          <w:sz w:val="22"/>
          <w:szCs w:val="22"/>
        </w:rPr>
        <w:t>Jakob</w:t>
      </w:r>
      <w:proofErr w:type="spellEnd"/>
      <w:r>
        <w:rPr>
          <w:rFonts w:cs="Arial"/>
          <w:sz w:val="22"/>
          <w:szCs w:val="22"/>
        </w:rPr>
        <w:t xml:space="preserve"> prepared a WG draft that was reviewed at the meeting. Further work will be done by email, at the April 2018 WG1 meeting, and at a project team meeting to be scheduled in June 2018. We anticipate that a CD will be prepared in the summer and the project will be formally initiated in fall 2018.</w:t>
      </w:r>
    </w:p>
    <w:p w14:paraId="3F9F738B"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61217 Ed2 update: National committees approved this project via 62C/695/DC. </w:t>
      </w:r>
      <w:proofErr w:type="spellStart"/>
      <w:r>
        <w:rPr>
          <w:rFonts w:cs="Arial"/>
          <w:sz w:val="22"/>
          <w:szCs w:val="22"/>
        </w:rPr>
        <w:t>Ibbott</w:t>
      </w:r>
      <w:proofErr w:type="spellEnd"/>
      <w:r>
        <w:rPr>
          <w:rFonts w:cs="Arial"/>
          <w:sz w:val="22"/>
          <w:szCs w:val="22"/>
        </w:rPr>
        <w:t xml:space="preserve"> reviewed discussions held to date with IBA at the WG1 meeting. A preliminary draft will be prepared for the April meeting, and the project will be initiated in late 2018.</w:t>
      </w:r>
    </w:p>
    <w:p w14:paraId="6320703D"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TR 6XXXX: Cohen has agreed to draft a new TR containing a summary of error messages, currently Annex AF in the CDV of IEC 60601-2-1 4th edition. The Annex will be preserved in the 4th edition until a TR is published, and will be removed either before publication or through a future amendment. WG 1 considers this a high priority so that the TR could be referred to by other standards currently in development (including the 4th edition).</w:t>
      </w:r>
    </w:p>
    <w:p w14:paraId="6E7EBEB5"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60601-2-68 Amendment 1: The WG considers that an amendment is required to correct gaps and problems in the X-IGRT standard. To prepare Q after the London meeting.</w:t>
      </w:r>
    </w:p>
    <w:p w14:paraId="0F670AD6"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62274: Hans </w:t>
      </w:r>
      <w:proofErr w:type="spellStart"/>
      <w:r>
        <w:rPr>
          <w:rFonts w:cs="Arial"/>
          <w:sz w:val="22"/>
          <w:szCs w:val="22"/>
        </w:rPr>
        <w:t>Sethi</w:t>
      </w:r>
      <w:proofErr w:type="spellEnd"/>
      <w:r>
        <w:rPr>
          <w:rFonts w:cs="Arial"/>
          <w:sz w:val="22"/>
          <w:szCs w:val="22"/>
        </w:rPr>
        <w:t xml:space="preserve"> had circulated a draft NWIP and a Q was distributed. Perhaps due to the timing of the Q, very few countries responded.  It appears that NC administrators in several countries decided without expert input either to abstain or to submit a negative vote.  A motion will be introduced at the April 62C meeting to reconsider the Q.</w:t>
      </w:r>
    </w:p>
    <w:p w14:paraId="7F176890" w14:textId="77777777" w:rsidR="009C239E" w:rsidRDefault="009C239E" w:rsidP="009C239E">
      <w:pPr>
        <w:pStyle w:val="ListParagraph"/>
        <w:keepNext/>
        <w:widowControl w:val="0"/>
        <w:numPr>
          <w:ilvl w:val="0"/>
          <w:numId w:val="2"/>
        </w:numPr>
        <w:autoSpaceDE w:val="0"/>
        <w:autoSpaceDN w:val="0"/>
        <w:adjustRightInd w:val="0"/>
        <w:ind w:left="568" w:hanging="284"/>
        <w:jc w:val="both"/>
        <w:rPr>
          <w:rFonts w:cs="Arial"/>
          <w:sz w:val="22"/>
          <w:szCs w:val="22"/>
        </w:rPr>
      </w:pPr>
      <w:r>
        <w:rPr>
          <w:rFonts w:cs="Arial"/>
          <w:sz w:val="22"/>
          <w:szCs w:val="22"/>
        </w:rPr>
        <w:t>TR 6XXXX: We plan to propose an IGRT performance standard. We have evidence that at least one national regulatory group is considering this also.</w:t>
      </w:r>
    </w:p>
    <w:p w14:paraId="40135EB0"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60976/60977: We will consider a revision per 4th edition of IEC 60601-2-1. This is a lower priority than the projects listed above, and will require substantial completion of the 4th edition.</w:t>
      </w:r>
    </w:p>
    <w:p w14:paraId="422461E0"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60601-2-68 Update: We will consider an expansion for MR-IGRT, and possibly for other imaging methods. This would possibly be done by developing separate, new part 2 standards 60601-2-xx out of the current 60601-2-68. A proposal will be prepared after publication of the amendment.</w:t>
      </w:r>
    </w:p>
    <w:p w14:paraId="08CBA359" w14:textId="77777777" w:rsidR="009C239E" w:rsidRDefault="009C239E" w:rsidP="009C239E">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60601-2-29 Ed2: Stability date is 2020. Will consider a revision or expansion for CT sim and MR sim. We will plan to collaborate with 62B. The project will be proposed after publication of 60601-2-1 Ed4.</w:t>
      </w:r>
    </w:p>
    <w:p w14:paraId="07464010" w14:textId="77777777" w:rsidR="009C239E" w:rsidRDefault="009C239E" w:rsidP="009C239E">
      <w:pPr>
        <w:ind w:left="284"/>
        <w:jc w:val="both"/>
        <w:rPr>
          <w:sz w:val="22"/>
          <w:szCs w:val="22"/>
        </w:rPr>
      </w:pPr>
    </w:p>
    <w:p w14:paraId="2D14582A" w14:textId="77777777" w:rsidR="009C239E" w:rsidRDefault="009C239E" w:rsidP="009C239E">
      <w:pPr>
        <w:ind w:left="284"/>
        <w:jc w:val="both"/>
        <w:rPr>
          <w:sz w:val="22"/>
          <w:szCs w:val="22"/>
        </w:rPr>
      </w:pPr>
    </w:p>
    <w:p w14:paraId="00871F80" w14:textId="77777777" w:rsidR="009C239E" w:rsidRDefault="009C239E" w:rsidP="009C239E">
      <w:pPr>
        <w:pStyle w:val="ListParagraph"/>
        <w:numPr>
          <w:ilvl w:val="0"/>
          <w:numId w:val="4"/>
        </w:numPr>
        <w:ind w:left="284" w:hanging="284"/>
        <w:jc w:val="both"/>
        <w:rPr>
          <w:b/>
          <w:sz w:val="22"/>
          <w:szCs w:val="22"/>
        </w:rPr>
      </w:pPr>
      <w:r>
        <w:rPr>
          <w:b/>
          <w:sz w:val="22"/>
          <w:szCs w:val="22"/>
        </w:rPr>
        <w:t>IEC 62926, Ed. 1.0</w:t>
      </w:r>
    </w:p>
    <w:p w14:paraId="5AD0159D" w14:textId="77777777" w:rsidR="009C239E" w:rsidRDefault="009C239E" w:rsidP="009C239E">
      <w:pPr>
        <w:ind w:left="284"/>
        <w:jc w:val="both"/>
        <w:rPr>
          <w:sz w:val="22"/>
          <w:szCs w:val="22"/>
        </w:rPr>
      </w:pPr>
    </w:p>
    <w:p w14:paraId="7BDA1700" w14:textId="77777777" w:rsidR="009C239E" w:rsidRPr="00FA2E82" w:rsidRDefault="009C239E" w:rsidP="009C239E">
      <w:pPr>
        <w:ind w:left="284"/>
        <w:jc w:val="both"/>
        <w:rPr>
          <w:color w:val="FF0000"/>
          <w:sz w:val="22"/>
          <w:szCs w:val="22"/>
        </w:rPr>
      </w:pPr>
      <w:r>
        <w:rPr>
          <w:sz w:val="22"/>
          <w:szCs w:val="22"/>
        </w:rPr>
        <w:t xml:space="preserve">Much of two days was spent reviewing comments received on the WG draft distributed in the summer Substantial progress was made, and decisions were reached regarding the annexes. Many editorial changes were made and several definitions will be revised to align with the </w:t>
      </w:r>
      <w:r>
        <w:rPr>
          <w:sz w:val="22"/>
          <w:szCs w:val="22"/>
        </w:rPr>
        <w:lastRenderedPageBreak/>
        <w:t>definitions used in other recent 62C standards. Suggestions were made for improvements to several figures. We agreed to include references to RP-181, NEMA RT-1 and ASTM F-2761.</w:t>
      </w:r>
    </w:p>
    <w:p w14:paraId="78B1670A" w14:textId="77777777" w:rsidR="009C239E" w:rsidRDefault="009C239E" w:rsidP="009C239E">
      <w:pPr>
        <w:ind w:left="284"/>
        <w:jc w:val="both"/>
        <w:rPr>
          <w:color w:val="FF0000"/>
          <w:sz w:val="22"/>
          <w:szCs w:val="22"/>
        </w:rPr>
      </w:pPr>
    </w:p>
    <w:p w14:paraId="48CAD734" w14:textId="77777777" w:rsidR="009C239E" w:rsidRPr="001477F3" w:rsidRDefault="009C239E" w:rsidP="009C239E">
      <w:pPr>
        <w:ind w:left="284"/>
        <w:jc w:val="both"/>
        <w:rPr>
          <w:color w:val="000000" w:themeColor="text1"/>
          <w:sz w:val="22"/>
          <w:szCs w:val="22"/>
        </w:rPr>
      </w:pPr>
      <w:r w:rsidRPr="001477F3">
        <w:rPr>
          <w:color w:val="000000" w:themeColor="text1"/>
          <w:sz w:val="22"/>
          <w:szCs w:val="22"/>
        </w:rPr>
        <w:t>Plan for future:</w:t>
      </w:r>
    </w:p>
    <w:p w14:paraId="28AEC760"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 xml:space="preserve">Main text – July 21 draft with changes following proposals of August meeting in London. Will send to GSI on 9/18, </w:t>
      </w:r>
      <w:r>
        <w:rPr>
          <w:color w:val="000000" w:themeColor="text1"/>
          <w:sz w:val="22"/>
          <w:szCs w:val="22"/>
        </w:rPr>
        <w:t xml:space="preserve">for US group </w:t>
      </w:r>
      <w:r w:rsidRPr="001477F3">
        <w:rPr>
          <w:color w:val="000000" w:themeColor="text1"/>
          <w:sz w:val="22"/>
          <w:szCs w:val="22"/>
        </w:rPr>
        <w:t>to do English/grammar review by 9/19.</w:t>
      </w:r>
    </w:p>
    <w:p w14:paraId="54236D6A"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Revise Annex A: GSI and US TAG clinical members to review by Sept 7, comment to John Allen to make revisions.</w:t>
      </w:r>
    </w:p>
    <w:p w14:paraId="6E29568B"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No changes to Annex B (gating): Japan</w:t>
      </w:r>
    </w:p>
    <w:p w14:paraId="42EA06EF"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No changes to Annex C (tracking): Japan</w:t>
      </w:r>
    </w:p>
    <w:p w14:paraId="2718E328"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No changes to Annex D (dynamic phantom): Japan</w:t>
      </w:r>
    </w:p>
    <w:p w14:paraId="00CF3154"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Revised Annex: Johan – Sept 7</w:t>
      </w:r>
    </w:p>
    <w:p w14:paraId="27A4150C"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Modifications of 4.2.1: Johan (finished)</w:t>
      </w:r>
    </w:p>
    <w:p w14:paraId="5CC8234F"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22 September, Japan circulate next draft of TR 62926. PT members will be asked to submit comments using the official IEC form by 22 October.</w:t>
      </w:r>
    </w:p>
    <w:p w14:paraId="04FF6AA7"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15 Sept deadline for comments from WG1 and consensus on revised CC</w:t>
      </w:r>
    </w:p>
    <w:p w14:paraId="55AB3579"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 xml:space="preserve">Discuss at meeting in </w:t>
      </w:r>
      <w:proofErr w:type="spellStart"/>
      <w:r w:rsidRPr="001477F3">
        <w:rPr>
          <w:color w:val="000000" w:themeColor="text1"/>
          <w:sz w:val="22"/>
          <w:szCs w:val="22"/>
        </w:rPr>
        <w:t>Forchheim</w:t>
      </w:r>
      <w:proofErr w:type="spellEnd"/>
      <w:r w:rsidRPr="001477F3">
        <w:rPr>
          <w:color w:val="000000" w:themeColor="text1"/>
          <w:sz w:val="22"/>
          <w:szCs w:val="22"/>
        </w:rPr>
        <w:t xml:space="preserve"> – JP prefers to meet Nov 6-7.</w:t>
      </w:r>
    </w:p>
    <w:p w14:paraId="242F54A0"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Japan produce CD3 following November meeting, for submission to CO by Dec 15. Will request comments due date of March 23.</w:t>
      </w:r>
    </w:p>
    <w:p w14:paraId="46CE46A8" w14:textId="77777777" w:rsidR="009C239E" w:rsidRPr="001477F3"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 xml:space="preserve">Next WG1 meeting </w:t>
      </w:r>
      <w:r>
        <w:rPr>
          <w:color w:val="000000" w:themeColor="text1"/>
          <w:sz w:val="22"/>
          <w:szCs w:val="22"/>
        </w:rPr>
        <w:t>in London</w:t>
      </w:r>
      <w:r w:rsidRPr="001477F3">
        <w:rPr>
          <w:color w:val="000000" w:themeColor="text1"/>
          <w:sz w:val="22"/>
          <w:szCs w:val="22"/>
        </w:rPr>
        <w:t xml:space="preserve"> in 9-16 April.</w:t>
      </w:r>
    </w:p>
    <w:p w14:paraId="72796E46" w14:textId="77777777" w:rsidR="009C239E" w:rsidRPr="00FB1E3E" w:rsidRDefault="009C239E" w:rsidP="009C239E">
      <w:pPr>
        <w:pStyle w:val="ListParagraph"/>
        <w:numPr>
          <w:ilvl w:val="0"/>
          <w:numId w:val="6"/>
        </w:numPr>
        <w:jc w:val="both"/>
        <w:rPr>
          <w:color w:val="000000" w:themeColor="text1"/>
          <w:sz w:val="22"/>
          <w:szCs w:val="22"/>
        </w:rPr>
      </w:pPr>
      <w:r w:rsidRPr="001477F3">
        <w:rPr>
          <w:color w:val="000000" w:themeColor="text1"/>
          <w:sz w:val="22"/>
          <w:szCs w:val="22"/>
        </w:rPr>
        <w:t>5 October 2018, register DTR with CO.</w:t>
      </w:r>
    </w:p>
    <w:p w14:paraId="37886C11" w14:textId="77777777" w:rsidR="009C239E" w:rsidRDefault="009C239E" w:rsidP="009C239E">
      <w:pPr>
        <w:ind w:left="284"/>
        <w:jc w:val="both"/>
        <w:rPr>
          <w:sz w:val="22"/>
          <w:szCs w:val="22"/>
        </w:rPr>
      </w:pPr>
    </w:p>
    <w:p w14:paraId="07A68CBD" w14:textId="77777777" w:rsidR="009C239E" w:rsidRDefault="009C239E" w:rsidP="009C239E">
      <w:pPr>
        <w:pStyle w:val="ListParagraph"/>
        <w:numPr>
          <w:ilvl w:val="0"/>
          <w:numId w:val="4"/>
        </w:numPr>
        <w:ind w:left="284" w:hanging="284"/>
        <w:jc w:val="both"/>
        <w:rPr>
          <w:b/>
          <w:sz w:val="22"/>
          <w:szCs w:val="22"/>
        </w:rPr>
      </w:pPr>
      <w:r>
        <w:rPr>
          <w:b/>
          <w:sz w:val="22"/>
          <w:szCs w:val="22"/>
        </w:rPr>
        <w:t>Revision of IEC 62083, Ed. 2.0 (62C/684/RQ)</w:t>
      </w:r>
    </w:p>
    <w:p w14:paraId="1B71E9DB" w14:textId="77777777" w:rsidR="009C239E" w:rsidRDefault="009C239E" w:rsidP="009C239E">
      <w:pPr>
        <w:ind w:left="284"/>
        <w:jc w:val="both"/>
        <w:rPr>
          <w:sz w:val="22"/>
          <w:szCs w:val="22"/>
        </w:rPr>
      </w:pPr>
    </w:p>
    <w:p w14:paraId="7C253D10" w14:textId="77777777" w:rsidR="009C239E" w:rsidRDefault="009C239E" w:rsidP="009C239E">
      <w:pPr>
        <w:ind w:left="284"/>
        <w:jc w:val="both"/>
        <w:rPr>
          <w:sz w:val="22"/>
          <w:szCs w:val="22"/>
        </w:rPr>
      </w:pPr>
      <w:r>
        <w:rPr>
          <w:sz w:val="22"/>
          <w:szCs w:val="22"/>
        </w:rPr>
        <w:t xml:space="preserve">Thomas </w:t>
      </w:r>
      <w:proofErr w:type="spellStart"/>
      <w:r>
        <w:rPr>
          <w:sz w:val="22"/>
          <w:szCs w:val="22"/>
        </w:rPr>
        <w:t>Jakob</w:t>
      </w:r>
      <w:proofErr w:type="spellEnd"/>
      <w:r>
        <w:rPr>
          <w:sz w:val="22"/>
          <w:szCs w:val="22"/>
        </w:rPr>
        <w:t xml:space="preserve"> and Hans </w:t>
      </w:r>
      <w:proofErr w:type="spellStart"/>
      <w:r>
        <w:rPr>
          <w:sz w:val="22"/>
          <w:szCs w:val="22"/>
        </w:rPr>
        <w:t>Sethi</w:t>
      </w:r>
      <w:proofErr w:type="spellEnd"/>
      <w:r>
        <w:rPr>
          <w:sz w:val="22"/>
          <w:szCs w:val="22"/>
        </w:rPr>
        <w:t xml:space="preserve"> had distributed several more drafts of the new edition of the treatment planning standard, which had been commented on by the Project team by email and through submission of “homework”. The Project team broke up into four sub-groups: Knowledge-based planning and algorithm development; imaging equipment modeling; brachytherapy equipment; and document restructuring.  The full group met on several occasions to focus on different parts of the draft.  Much discussion was held on how the “prescription” should be captured and reported by a treatment planning system, and what data should be included in the “report”. The issue of the security of code was discussed; this is complicated by the extensive use by most manufacturers of standard code from 3</w:t>
      </w:r>
      <w:r w:rsidRPr="00475A04">
        <w:rPr>
          <w:sz w:val="22"/>
          <w:szCs w:val="22"/>
          <w:vertAlign w:val="superscript"/>
        </w:rPr>
        <w:t>rd</w:t>
      </w:r>
      <w:r>
        <w:rPr>
          <w:sz w:val="22"/>
          <w:szCs w:val="22"/>
        </w:rPr>
        <w:t xml:space="preserve"> parties.  Homework was assigned. A new WG draft will be prepared for discussion at the next meeting in April 2018. A Project team meeting is tentatively scheduled for June 11-13, 2018 in Crawley. We anticipate distributing a first CD immediately after the June meeting, for review at the fall 2018 meeting of WG1. The project will be formally initiated at this time.</w:t>
      </w:r>
    </w:p>
    <w:p w14:paraId="3BA48C18" w14:textId="77777777" w:rsidR="009C239E" w:rsidRPr="00FB1E3E" w:rsidRDefault="009C239E" w:rsidP="009C239E">
      <w:pPr>
        <w:rPr>
          <w:b/>
          <w:sz w:val="22"/>
          <w:szCs w:val="22"/>
          <w:highlight w:val="lightGray"/>
        </w:rPr>
      </w:pPr>
    </w:p>
    <w:p w14:paraId="329F432B" w14:textId="77777777" w:rsidR="009C239E" w:rsidRDefault="009C239E" w:rsidP="009C239E">
      <w:pPr>
        <w:pStyle w:val="ListParagraph"/>
        <w:numPr>
          <w:ilvl w:val="0"/>
          <w:numId w:val="4"/>
        </w:numPr>
        <w:ind w:left="284" w:hanging="284"/>
        <w:jc w:val="both"/>
        <w:rPr>
          <w:b/>
          <w:sz w:val="22"/>
          <w:szCs w:val="22"/>
        </w:rPr>
      </w:pPr>
      <w:r>
        <w:rPr>
          <w:b/>
          <w:sz w:val="22"/>
          <w:szCs w:val="22"/>
        </w:rPr>
        <w:t xml:space="preserve">Radioactive source security </w:t>
      </w:r>
    </w:p>
    <w:p w14:paraId="22E0A948" w14:textId="77777777" w:rsidR="009C239E" w:rsidRDefault="009C239E" w:rsidP="009C239E">
      <w:pPr>
        <w:ind w:left="284"/>
        <w:jc w:val="both"/>
        <w:rPr>
          <w:sz w:val="22"/>
          <w:szCs w:val="22"/>
        </w:rPr>
      </w:pPr>
    </w:p>
    <w:p w14:paraId="1FCAEEC6" w14:textId="77777777" w:rsidR="009C239E" w:rsidRPr="003F1371" w:rsidRDefault="009C239E" w:rsidP="009C239E">
      <w:pPr>
        <w:ind w:left="284"/>
        <w:jc w:val="both"/>
        <w:rPr>
          <w:sz w:val="22"/>
          <w:szCs w:val="22"/>
        </w:rPr>
      </w:pPr>
      <w:r w:rsidRPr="003F1371">
        <w:rPr>
          <w:sz w:val="22"/>
          <w:szCs w:val="22"/>
        </w:rPr>
        <w:t xml:space="preserve">At the last meetings of SC 62C and TC 62 in Frankfurt, autumn 2016, document IEC 62C/673/INF - NWIP: Security arrangements for medical equipment using high-activity radioactive sources </w:t>
      </w:r>
      <w:r>
        <w:rPr>
          <w:sz w:val="22"/>
          <w:szCs w:val="22"/>
        </w:rPr>
        <w:t>w</w:t>
      </w:r>
      <w:r w:rsidRPr="003F1371">
        <w:rPr>
          <w:sz w:val="22"/>
          <w:szCs w:val="22"/>
        </w:rPr>
        <w:t xml:space="preserve">as discussed. Norbert </w:t>
      </w:r>
      <w:proofErr w:type="spellStart"/>
      <w:r w:rsidRPr="003F1371">
        <w:rPr>
          <w:sz w:val="22"/>
          <w:szCs w:val="22"/>
        </w:rPr>
        <w:t>Bischof</w:t>
      </w:r>
      <w:proofErr w:type="spellEnd"/>
      <w:r w:rsidRPr="003F1371">
        <w:rPr>
          <w:sz w:val="22"/>
          <w:szCs w:val="22"/>
        </w:rPr>
        <w:t xml:space="preserve"> introduced the item at the German mirror group of the German National Committee and there was a brief discussion about it. Germany has a standard (DIN 25422) in place, dealing with similar items.</w:t>
      </w:r>
    </w:p>
    <w:p w14:paraId="4736DD93" w14:textId="77777777" w:rsidR="009C239E" w:rsidRDefault="009C239E" w:rsidP="009C239E">
      <w:pPr>
        <w:ind w:left="284"/>
        <w:jc w:val="both"/>
        <w:rPr>
          <w:sz w:val="22"/>
          <w:szCs w:val="22"/>
        </w:rPr>
      </w:pPr>
    </w:p>
    <w:p w14:paraId="1EDF1A5C" w14:textId="77777777" w:rsidR="009C239E" w:rsidRPr="003F1371" w:rsidRDefault="009C239E" w:rsidP="009C239E">
      <w:pPr>
        <w:ind w:left="284"/>
        <w:jc w:val="both"/>
        <w:rPr>
          <w:sz w:val="22"/>
          <w:szCs w:val="22"/>
        </w:rPr>
      </w:pPr>
      <w:r w:rsidRPr="003F1371">
        <w:rPr>
          <w:sz w:val="22"/>
          <w:szCs w:val="22"/>
        </w:rPr>
        <w:t>The German Committee is interested in participating with experts in the preparation of the work item. The experts are:</w:t>
      </w:r>
      <w:r>
        <w:rPr>
          <w:sz w:val="22"/>
          <w:szCs w:val="22"/>
        </w:rPr>
        <w:t xml:space="preserve"> </w:t>
      </w:r>
      <w:r w:rsidRPr="003F1371">
        <w:rPr>
          <w:sz w:val="22"/>
          <w:szCs w:val="22"/>
        </w:rPr>
        <w:t xml:space="preserve">Dr. Wolfgang </w:t>
      </w:r>
      <w:proofErr w:type="spellStart"/>
      <w:r w:rsidRPr="003F1371">
        <w:rPr>
          <w:sz w:val="22"/>
          <w:szCs w:val="22"/>
        </w:rPr>
        <w:t>Baus</w:t>
      </w:r>
      <w:proofErr w:type="spellEnd"/>
      <w:r w:rsidRPr="003F1371">
        <w:rPr>
          <w:sz w:val="22"/>
          <w:szCs w:val="22"/>
        </w:rPr>
        <w:t xml:space="preserve">, </w:t>
      </w:r>
      <w:proofErr w:type="spellStart"/>
      <w:r w:rsidRPr="003F1371">
        <w:rPr>
          <w:sz w:val="22"/>
          <w:szCs w:val="22"/>
        </w:rPr>
        <w:t>Uniklinikum</w:t>
      </w:r>
      <w:proofErr w:type="spellEnd"/>
      <w:r w:rsidRPr="003F1371">
        <w:rPr>
          <w:sz w:val="22"/>
          <w:szCs w:val="22"/>
        </w:rPr>
        <w:t xml:space="preserve"> Köln, and Mr. Thomas Burke, </w:t>
      </w:r>
      <w:proofErr w:type="spellStart"/>
      <w:r w:rsidRPr="003F1371">
        <w:rPr>
          <w:sz w:val="22"/>
          <w:szCs w:val="22"/>
        </w:rPr>
        <w:t>Bayerisches</w:t>
      </w:r>
      <w:proofErr w:type="spellEnd"/>
      <w:r w:rsidRPr="003F1371">
        <w:rPr>
          <w:sz w:val="22"/>
          <w:szCs w:val="22"/>
        </w:rPr>
        <w:t xml:space="preserve"> </w:t>
      </w:r>
      <w:proofErr w:type="spellStart"/>
      <w:r w:rsidRPr="003F1371">
        <w:rPr>
          <w:sz w:val="22"/>
          <w:szCs w:val="22"/>
        </w:rPr>
        <w:t>Landesamt</w:t>
      </w:r>
      <w:proofErr w:type="spellEnd"/>
      <w:r w:rsidRPr="003F1371">
        <w:rPr>
          <w:sz w:val="22"/>
          <w:szCs w:val="22"/>
        </w:rPr>
        <w:t xml:space="preserve"> </w:t>
      </w:r>
      <w:proofErr w:type="spellStart"/>
      <w:r w:rsidRPr="003F1371">
        <w:rPr>
          <w:sz w:val="22"/>
          <w:szCs w:val="22"/>
        </w:rPr>
        <w:t>für</w:t>
      </w:r>
      <w:proofErr w:type="spellEnd"/>
      <w:r w:rsidRPr="003F1371">
        <w:rPr>
          <w:sz w:val="22"/>
          <w:szCs w:val="22"/>
        </w:rPr>
        <w:t xml:space="preserve"> Umwelt. </w:t>
      </w:r>
    </w:p>
    <w:p w14:paraId="7002F99C" w14:textId="77777777" w:rsidR="009C239E" w:rsidRPr="003F1371" w:rsidRDefault="009C239E" w:rsidP="009C239E">
      <w:pPr>
        <w:jc w:val="both"/>
        <w:rPr>
          <w:sz w:val="22"/>
          <w:szCs w:val="22"/>
        </w:rPr>
      </w:pPr>
    </w:p>
    <w:p w14:paraId="3D2ECCBC" w14:textId="77777777" w:rsidR="009C239E" w:rsidRDefault="009C239E" w:rsidP="009C239E">
      <w:pPr>
        <w:pStyle w:val="ListParagraph"/>
        <w:numPr>
          <w:ilvl w:val="0"/>
          <w:numId w:val="4"/>
        </w:numPr>
        <w:ind w:left="284" w:hanging="284"/>
        <w:jc w:val="both"/>
        <w:rPr>
          <w:b/>
          <w:sz w:val="22"/>
          <w:szCs w:val="22"/>
        </w:rPr>
      </w:pPr>
      <w:r>
        <w:rPr>
          <w:b/>
          <w:sz w:val="22"/>
          <w:szCs w:val="22"/>
        </w:rPr>
        <w:lastRenderedPageBreak/>
        <w:t>Next meetings of WG 1 and project teams</w:t>
      </w:r>
    </w:p>
    <w:p w14:paraId="477113E6" w14:textId="77777777" w:rsidR="009C239E" w:rsidRDefault="009C239E" w:rsidP="009C239E">
      <w:pPr>
        <w:ind w:left="284"/>
        <w:jc w:val="both"/>
        <w:rPr>
          <w:sz w:val="22"/>
          <w:szCs w:val="22"/>
        </w:rPr>
      </w:pPr>
    </w:p>
    <w:p w14:paraId="581542F5" w14:textId="77777777" w:rsidR="009C239E" w:rsidRDefault="009C239E" w:rsidP="009C239E">
      <w:pPr>
        <w:pStyle w:val="ListParagraph"/>
        <w:widowControl w:val="0"/>
        <w:numPr>
          <w:ilvl w:val="0"/>
          <w:numId w:val="5"/>
        </w:numPr>
        <w:autoSpaceDE w:val="0"/>
        <w:autoSpaceDN w:val="0"/>
        <w:adjustRightInd w:val="0"/>
        <w:ind w:left="567" w:hanging="283"/>
        <w:jc w:val="both"/>
        <w:rPr>
          <w:rFonts w:cs="Arial"/>
          <w:sz w:val="22"/>
          <w:szCs w:val="22"/>
        </w:rPr>
      </w:pPr>
      <w:r>
        <w:rPr>
          <w:rFonts w:cs="Arial"/>
          <w:sz w:val="22"/>
          <w:szCs w:val="22"/>
        </w:rPr>
        <w:t xml:space="preserve">April 9-20, 2018: Meeting of TC 62, its subcommittees and working groups. BSI offices in London. WG 1 is scheduled to meet April 16-19. </w:t>
      </w:r>
    </w:p>
    <w:p w14:paraId="42B69A21" w14:textId="77777777" w:rsidR="009C239E" w:rsidRDefault="009C239E" w:rsidP="009C239E">
      <w:pPr>
        <w:pStyle w:val="ListParagraph"/>
        <w:widowControl w:val="0"/>
        <w:numPr>
          <w:ilvl w:val="0"/>
          <w:numId w:val="5"/>
        </w:numPr>
        <w:autoSpaceDE w:val="0"/>
        <w:autoSpaceDN w:val="0"/>
        <w:adjustRightInd w:val="0"/>
        <w:ind w:left="567" w:hanging="283"/>
        <w:jc w:val="both"/>
        <w:rPr>
          <w:rFonts w:cs="Arial"/>
          <w:sz w:val="22"/>
          <w:szCs w:val="22"/>
        </w:rPr>
      </w:pPr>
      <w:r>
        <w:rPr>
          <w:rFonts w:cs="Arial"/>
          <w:sz w:val="22"/>
          <w:szCs w:val="22"/>
        </w:rPr>
        <w:t>June 11-13 2018: Tentative meetings of the project team for IEC 62083. Location is proposed to be Crawley.</w:t>
      </w:r>
    </w:p>
    <w:p w14:paraId="7243B7C1" w14:textId="77777777" w:rsidR="009C239E" w:rsidRDefault="009C239E" w:rsidP="009C239E">
      <w:pPr>
        <w:pStyle w:val="ListParagraph"/>
        <w:widowControl w:val="0"/>
        <w:numPr>
          <w:ilvl w:val="0"/>
          <w:numId w:val="5"/>
        </w:numPr>
        <w:autoSpaceDE w:val="0"/>
        <w:autoSpaceDN w:val="0"/>
        <w:adjustRightInd w:val="0"/>
        <w:ind w:left="567" w:hanging="283"/>
        <w:jc w:val="both"/>
        <w:rPr>
          <w:rFonts w:cs="Arial"/>
          <w:sz w:val="22"/>
          <w:szCs w:val="22"/>
        </w:rPr>
      </w:pPr>
      <w:r>
        <w:rPr>
          <w:rFonts w:cs="Arial"/>
          <w:sz w:val="22"/>
          <w:szCs w:val="22"/>
        </w:rPr>
        <w:t>Fall 2018: Plenary meeting of Working Group 1, location TBD.</w:t>
      </w:r>
    </w:p>
    <w:p w14:paraId="2AED6A2A" w14:textId="77777777" w:rsidR="009C239E" w:rsidRDefault="009C239E" w:rsidP="009C239E">
      <w:pPr>
        <w:ind w:left="284"/>
        <w:jc w:val="both"/>
        <w:rPr>
          <w:sz w:val="22"/>
          <w:szCs w:val="22"/>
        </w:rPr>
      </w:pPr>
    </w:p>
    <w:p w14:paraId="710E9B41" w14:textId="77777777" w:rsidR="009C239E" w:rsidRDefault="009C239E" w:rsidP="009C239E">
      <w:pPr>
        <w:ind w:left="284"/>
        <w:jc w:val="both"/>
        <w:rPr>
          <w:sz w:val="22"/>
          <w:szCs w:val="22"/>
        </w:rPr>
      </w:pPr>
    </w:p>
    <w:p w14:paraId="58671030" w14:textId="77777777" w:rsidR="009C239E" w:rsidRDefault="009C239E" w:rsidP="009C239E">
      <w:pPr>
        <w:ind w:left="284"/>
        <w:jc w:val="both"/>
        <w:rPr>
          <w:sz w:val="22"/>
          <w:szCs w:val="22"/>
        </w:rPr>
      </w:pPr>
    </w:p>
    <w:p w14:paraId="04E4D9C8" w14:textId="77777777" w:rsidR="009C239E" w:rsidRDefault="009C239E" w:rsidP="009C239E">
      <w:pPr>
        <w:jc w:val="both"/>
        <w:rPr>
          <w:sz w:val="22"/>
          <w:szCs w:val="22"/>
        </w:rPr>
      </w:pPr>
      <w:r>
        <w:rPr>
          <w:sz w:val="22"/>
          <w:szCs w:val="22"/>
        </w:rPr>
        <w:t>Respectfully submitted,</w:t>
      </w:r>
    </w:p>
    <w:p w14:paraId="5A83870D" w14:textId="77777777" w:rsidR="009C239E" w:rsidRDefault="009C239E" w:rsidP="009C239E">
      <w:pPr>
        <w:jc w:val="both"/>
        <w:rPr>
          <w:sz w:val="22"/>
          <w:szCs w:val="22"/>
        </w:rPr>
      </w:pPr>
    </w:p>
    <w:p w14:paraId="02E0DCD0" w14:textId="77777777" w:rsidR="009C239E" w:rsidRDefault="009C239E" w:rsidP="009C239E">
      <w:pPr>
        <w:tabs>
          <w:tab w:val="left" w:pos="993"/>
        </w:tabs>
        <w:rPr>
          <w:sz w:val="22"/>
          <w:szCs w:val="22"/>
        </w:rPr>
      </w:pPr>
      <w:r>
        <w:rPr>
          <w:sz w:val="22"/>
          <w:szCs w:val="22"/>
        </w:rPr>
        <w:t>Geoffrey Ibbott</w:t>
      </w:r>
    </w:p>
    <w:p w14:paraId="0783B7EF" w14:textId="77777777" w:rsidR="009C239E" w:rsidRDefault="009C239E" w:rsidP="009C239E">
      <w:pPr>
        <w:tabs>
          <w:tab w:val="left" w:pos="993"/>
        </w:tabs>
        <w:rPr>
          <w:sz w:val="22"/>
          <w:szCs w:val="22"/>
        </w:rPr>
      </w:pPr>
      <w:proofErr w:type="spellStart"/>
      <w:r>
        <w:rPr>
          <w:sz w:val="22"/>
          <w:szCs w:val="22"/>
        </w:rPr>
        <w:t>Convenor</w:t>
      </w:r>
      <w:proofErr w:type="spellEnd"/>
      <w:r>
        <w:rPr>
          <w:sz w:val="22"/>
          <w:szCs w:val="22"/>
        </w:rPr>
        <w:t xml:space="preserve"> IEC 62C/WG 1</w:t>
      </w:r>
    </w:p>
    <w:p w14:paraId="123F683A" w14:textId="77777777" w:rsidR="003164D9" w:rsidRPr="003164D9" w:rsidRDefault="003164D9">
      <w:pPr>
        <w:rPr>
          <w:b/>
        </w:rPr>
      </w:pPr>
    </w:p>
    <w:sectPr w:rsidR="003164D9" w:rsidRPr="003164D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3E56" w14:textId="77777777" w:rsidR="00B0582B" w:rsidRDefault="00B0582B">
      <w:r>
        <w:separator/>
      </w:r>
    </w:p>
  </w:endnote>
  <w:endnote w:type="continuationSeparator" w:id="0">
    <w:p w14:paraId="5FA57DF3" w14:textId="77777777" w:rsidR="00B0582B" w:rsidRDefault="00B0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1425"/>
      <w:docPartObj>
        <w:docPartGallery w:val="Page Numbers (Bottom of Page)"/>
        <w:docPartUnique/>
      </w:docPartObj>
    </w:sdtPr>
    <w:sdtEndPr/>
    <w:sdtContent>
      <w:p w14:paraId="4065B1CB" w14:textId="77777777" w:rsidR="00973C27" w:rsidRDefault="00D24955">
        <w:pPr>
          <w:pStyle w:val="Footer"/>
          <w:jc w:val="center"/>
        </w:pPr>
        <w:r>
          <w:fldChar w:fldCharType="begin"/>
        </w:r>
        <w:r>
          <w:instrText>PAGE   \* MERGEFORMAT</w:instrText>
        </w:r>
        <w:r>
          <w:fldChar w:fldCharType="separate"/>
        </w:r>
        <w:r w:rsidR="00CA56FF" w:rsidRPr="00CA56FF">
          <w:rPr>
            <w:noProof/>
            <w:lang w:val="de-DE"/>
          </w:rPr>
          <w:t>5</w:t>
        </w:r>
        <w:r>
          <w:fldChar w:fldCharType="end"/>
        </w:r>
      </w:p>
    </w:sdtContent>
  </w:sdt>
  <w:p w14:paraId="18628D91" w14:textId="77777777" w:rsidR="00973C27" w:rsidRDefault="00B058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DB59" w14:textId="77777777" w:rsidR="00B0582B" w:rsidRDefault="00B0582B">
      <w:r>
        <w:separator/>
      </w:r>
    </w:p>
  </w:footnote>
  <w:footnote w:type="continuationSeparator" w:id="0">
    <w:p w14:paraId="0D97727B" w14:textId="77777777" w:rsidR="00B0582B" w:rsidRDefault="00B058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07BEE"/>
    <w:multiLevelType w:val="hybridMultilevel"/>
    <w:tmpl w:val="3CBA2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F2F22"/>
    <w:multiLevelType w:val="hybridMultilevel"/>
    <w:tmpl w:val="1DE6573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53B21965"/>
    <w:multiLevelType w:val="hybridMultilevel"/>
    <w:tmpl w:val="E8F6D7B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66D37EB8"/>
    <w:multiLevelType w:val="hybridMultilevel"/>
    <w:tmpl w:val="2EEC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844375"/>
    <w:multiLevelType w:val="hybridMultilevel"/>
    <w:tmpl w:val="21CC12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55"/>
    <w:rsid w:val="00107A31"/>
    <w:rsid w:val="001D3AF5"/>
    <w:rsid w:val="003164D9"/>
    <w:rsid w:val="009C239E"/>
    <w:rsid w:val="00AD0A61"/>
    <w:rsid w:val="00AE24F9"/>
    <w:rsid w:val="00B0582B"/>
    <w:rsid w:val="00CA56FF"/>
    <w:rsid w:val="00D24955"/>
    <w:rsid w:val="00DB6C04"/>
    <w:rsid w:val="00E338F1"/>
    <w:rsid w:val="00F975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D24955"/>
    <w:pPr>
      <w:keepNext/>
      <w:spacing w:before="240" w:after="60"/>
      <w:outlineLvl w:val="1"/>
    </w:pPr>
    <w:rPr>
      <w:rFonts w:ascii="Arial" w:eastAsia="Times New Roman" w:hAnsi="Arial"/>
      <w:b/>
      <w:sz w:val="20"/>
      <w:szCs w:val="20"/>
      <w:lang w:val="en-GB"/>
    </w:rPr>
  </w:style>
  <w:style w:type="paragraph" w:styleId="Heading6">
    <w:name w:val="heading 6"/>
    <w:basedOn w:val="Normal"/>
    <w:next w:val="Normal"/>
    <w:link w:val="Heading6Char"/>
    <w:qFormat/>
    <w:rsid w:val="00D24955"/>
    <w:pPr>
      <w:keepNext/>
      <w:tabs>
        <w:tab w:val="right" w:pos="4466"/>
      </w:tabs>
      <w:spacing w:line="320" w:lineRule="exact"/>
      <w:ind w:left="71" w:right="74"/>
      <w:outlineLvl w:val="5"/>
    </w:pPr>
    <w:rPr>
      <w:rFonts w:ascii="Arial" w:eastAsia="Times New Roman"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4955"/>
    <w:rPr>
      <w:rFonts w:ascii="Arial" w:eastAsia="Times New Roman" w:hAnsi="Arial"/>
      <w:b/>
      <w:lang w:val="en-GB" w:eastAsia="zh-CN"/>
    </w:rPr>
  </w:style>
  <w:style w:type="character" w:customStyle="1" w:styleId="Heading6Char">
    <w:name w:val="Heading 6 Char"/>
    <w:basedOn w:val="DefaultParagraphFont"/>
    <w:link w:val="Heading6"/>
    <w:rsid w:val="00D24955"/>
    <w:rPr>
      <w:rFonts w:ascii="Arial" w:eastAsia="Times New Roman" w:hAnsi="Arial"/>
      <w:b/>
      <w:sz w:val="22"/>
      <w:lang w:val="en-GB" w:eastAsia="zh-CN"/>
    </w:rPr>
  </w:style>
  <w:style w:type="paragraph" w:styleId="Footer">
    <w:name w:val="footer"/>
    <w:basedOn w:val="Normal"/>
    <w:link w:val="FooterChar"/>
    <w:uiPriority w:val="99"/>
    <w:rsid w:val="00D24955"/>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D24955"/>
    <w:rPr>
      <w:rFonts w:ascii="Arial" w:eastAsia="Times New Roman" w:hAnsi="Arial"/>
      <w:lang w:val="en-GB" w:eastAsia="zh-CN"/>
    </w:rPr>
  </w:style>
  <w:style w:type="paragraph" w:styleId="ListParagraph">
    <w:name w:val="List Paragraph"/>
    <w:basedOn w:val="Normal"/>
    <w:uiPriority w:val="34"/>
    <w:qFormat/>
    <w:rsid w:val="00D24955"/>
    <w:pPr>
      <w:ind w:left="720"/>
      <w:contextualSpacing/>
    </w:pPr>
    <w:rPr>
      <w:rFonts w:ascii="Arial" w:eastAsia="Times New Roman" w:hAnsi="Arial"/>
      <w:sz w:val="20"/>
      <w:szCs w:val="20"/>
      <w:lang w:val="en-GB"/>
    </w:rPr>
  </w:style>
  <w:style w:type="character" w:styleId="Hyperlink">
    <w:name w:val="Hyperlink"/>
    <w:uiPriority w:val="99"/>
    <w:rsid w:val="00DB6C04"/>
    <w:rPr>
      <w:color w:val="0000FF"/>
      <w:u w:val="single"/>
    </w:rPr>
  </w:style>
  <w:style w:type="character" w:customStyle="1" w:styleId="apple-converted-space">
    <w:name w:val="apple-converted-space"/>
    <w:basedOn w:val="DefaultParagraphFont"/>
    <w:rsid w:val="00DB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ibbott/Box%20Sync/IEC%20Documents/WG-1%20Meetings/Palo%20Alto%204-2017/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6</TotalTime>
  <Pages>5</Pages>
  <Words>1414</Words>
  <Characters>8065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3</cp:revision>
  <dcterms:created xsi:type="dcterms:W3CDTF">2018-02-21T19:17:00Z</dcterms:created>
  <dcterms:modified xsi:type="dcterms:W3CDTF">2018-02-21T19:23:00Z</dcterms:modified>
</cp:coreProperties>
</file>