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353"/>
      </w:tblGrid>
      <w:tr w:rsidR="00E338F1" w:rsidRPr="00C80CEA" w14:paraId="5F6C6592" w14:textId="77777777" w:rsidTr="00B14C10">
        <w:tc>
          <w:tcPr>
            <w:tcW w:w="3277" w:type="dxa"/>
            <w:shd w:val="clear" w:color="auto" w:fill="auto"/>
          </w:tcPr>
          <w:p w14:paraId="1DC0E967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Reported by (Name):</w:t>
            </w:r>
          </w:p>
          <w:p w14:paraId="0CC6D65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431A34E7" w14:textId="172F784E" w:rsidR="00E338F1" w:rsidRPr="00B14C10" w:rsidRDefault="008C14EF">
            <w:r w:rsidRPr="00B14C10">
              <w:t>Eric Gingold</w:t>
            </w:r>
          </w:p>
        </w:tc>
      </w:tr>
      <w:tr w:rsidR="00E338F1" w:rsidRPr="00C80CEA" w14:paraId="0E447B7F" w14:textId="77777777" w:rsidTr="00B14C10">
        <w:tc>
          <w:tcPr>
            <w:tcW w:w="3277" w:type="dxa"/>
            <w:shd w:val="clear" w:color="auto" w:fill="auto"/>
          </w:tcPr>
          <w:p w14:paraId="5C818235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 xml:space="preserve">Organization: </w:t>
            </w:r>
          </w:p>
          <w:p w14:paraId="6F6D01D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43EDA0F4" w14:textId="0D76CA45" w:rsidR="00E338F1" w:rsidRPr="00B14C10" w:rsidRDefault="008C14EF" w:rsidP="006E48FA">
            <w:pPr>
              <w:pStyle w:val="Heading3"/>
              <w:rPr>
                <w:b w:val="0"/>
              </w:rPr>
            </w:pPr>
            <w:r w:rsidRPr="00B14C10">
              <w:rPr>
                <w:b w:val="0"/>
              </w:rPr>
              <w:t>RSNA &amp; ACR</w:t>
            </w:r>
          </w:p>
        </w:tc>
      </w:tr>
      <w:tr w:rsidR="00E338F1" w:rsidRPr="00C80CEA" w14:paraId="413B7830" w14:textId="77777777" w:rsidTr="00B14C10">
        <w:tc>
          <w:tcPr>
            <w:tcW w:w="3277" w:type="dxa"/>
            <w:shd w:val="clear" w:color="auto" w:fill="auto"/>
          </w:tcPr>
          <w:p w14:paraId="74427C38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Position Title:</w:t>
            </w:r>
          </w:p>
          <w:p w14:paraId="35A45C51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7D765F85" w14:textId="195A7350" w:rsidR="00E338F1" w:rsidRPr="00B14C10" w:rsidRDefault="008C14EF">
            <w:r w:rsidRPr="00B14C10">
              <w:t>AAPM Representative</w:t>
            </w:r>
          </w:p>
        </w:tc>
      </w:tr>
      <w:tr w:rsidR="00E338F1" w:rsidRPr="00C80CEA" w14:paraId="05935F20" w14:textId="77777777" w:rsidTr="00B14C10">
        <w:tc>
          <w:tcPr>
            <w:tcW w:w="3277" w:type="dxa"/>
            <w:shd w:val="clear" w:color="auto" w:fill="auto"/>
          </w:tcPr>
          <w:p w14:paraId="217EA17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Activity:</w:t>
            </w:r>
          </w:p>
          <w:p w14:paraId="1205AF92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7F2D3D3E" w14:textId="39DC0FB8" w:rsidR="00E338F1" w:rsidRPr="00B14C10" w:rsidRDefault="008C14EF">
            <w:proofErr w:type="spellStart"/>
            <w:r w:rsidRPr="00B14C10">
              <w:t>ImageWisely</w:t>
            </w:r>
            <w:proofErr w:type="spellEnd"/>
            <w:r w:rsidRPr="00B14C10">
              <w:t xml:space="preserve"> Executive Committee</w:t>
            </w:r>
          </w:p>
        </w:tc>
      </w:tr>
      <w:tr w:rsidR="00E338F1" w:rsidRPr="00C80CEA" w14:paraId="26BE5C15" w14:textId="77777777" w:rsidTr="00B14C10">
        <w:trPr>
          <w:trHeight w:val="260"/>
        </w:trPr>
        <w:tc>
          <w:tcPr>
            <w:tcW w:w="3277" w:type="dxa"/>
            <w:shd w:val="clear" w:color="auto" w:fill="auto"/>
          </w:tcPr>
          <w:p w14:paraId="01B4FBD0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Dates:</w:t>
            </w:r>
          </w:p>
          <w:p w14:paraId="172CFBF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33CBA67A" w14:textId="458CF427" w:rsidR="00E338F1" w:rsidRPr="00B14C10" w:rsidRDefault="008C14EF">
            <w:r w:rsidRPr="00B14C10">
              <w:t>Monthly conference calls, 1 face-to-face meeting per year</w:t>
            </w:r>
          </w:p>
        </w:tc>
      </w:tr>
      <w:tr w:rsidR="00E338F1" w:rsidRPr="00C80CEA" w14:paraId="622FC826" w14:textId="77777777" w:rsidTr="00B14C10">
        <w:tc>
          <w:tcPr>
            <w:tcW w:w="3277" w:type="dxa"/>
            <w:shd w:val="clear" w:color="auto" w:fill="auto"/>
          </w:tcPr>
          <w:p w14:paraId="6FDF4939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Location:</w:t>
            </w:r>
          </w:p>
          <w:p w14:paraId="6409075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496C7E22" w14:textId="5DDAB1CC" w:rsidR="00E338F1" w:rsidRPr="00B14C10" w:rsidRDefault="008C14EF">
            <w:r w:rsidRPr="00B14C10">
              <w:t>RSNA, Chicago</w:t>
            </w:r>
          </w:p>
        </w:tc>
      </w:tr>
      <w:tr w:rsidR="00E338F1" w:rsidRPr="00C80CEA" w14:paraId="36D8974C" w14:textId="77777777" w:rsidTr="00B14C10">
        <w:tc>
          <w:tcPr>
            <w:tcW w:w="3277" w:type="dxa"/>
            <w:shd w:val="clear" w:color="auto" w:fill="auto"/>
          </w:tcPr>
          <w:p w14:paraId="5E1E45E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Payment $:</w:t>
            </w:r>
          </w:p>
          <w:p w14:paraId="4A6D730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63E3D7BF" w14:textId="29E3B594" w:rsidR="00E338F1" w:rsidRPr="00B14C10" w:rsidRDefault="008C14EF">
            <w:r w:rsidRPr="00B14C10">
              <w:t>0</w:t>
            </w:r>
          </w:p>
        </w:tc>
      </w:tr>
      <w:tr w:rsidR="00E338F1" w:rsidRPr="00C80CEA" w14:paraId="2ECB262E" w14:textId="77777777" w:rsidTr="00B14C10">
        <w:tc>
          <w:tcPr>
            <w:tcW w:w="3277" w:type="dxa"/>
            <w:shd w:val="clear" w:color="auto" w:fill="auto"/>
          </w:tcPr>
          <w:p w14:paraId="2E312171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Reasons for Attending or not Attending</w:t>
            </w:r>
          </w:p>
          <w:p w14:paraId="2DDCB5E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073C490D" w14:textId="5BD07697" w:rsidR="00E338F1" w:rsidRPr="00B14C10" w:rsidRDefault="008C14EF">
            <w:r w:rsidRPr="00B14C10">
              <w:t>N/A</w:t>
            </w:r>
          </w:p>
        </w:tc>
      </w:tr>
      <w:tr w:rsidR="00E338F1" w:rsidRPr="00C80CEA" w14:paraId="1E5BBAB0" w14:textId="77777777" w:rsidTr="00B14C10">
        <w:tc>
          <w:tcPr>
            <w:tcW w:w="3277" w:type="dxa"/>
            <w:shd w:val="clear" w:color="auto" w:fill="auto"/>
          </w:tcPr>
          <w:p w14:paraId="42847DD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from Previous Meetings or Year:</w:t>
            </w:r>
          </w:p>
          <w:p w14:paraId="6FDD683D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1BF4EE03" w14:textId="683162AB" w:rsidR="00E338F1" w:rsidRPr="00B14C10" w:rsidRDefault="008C14EF">
            <w:r w:rsidRPr="00B14C10">
              <w:t>None</w:t>
            </w:r>
          </w:p>
        </w:tc>
      </w:tr>
      <w:tr w:rsidR="00E338F1" w:rsidRPr="00C80CEA" w14:paraId="204FAA6A" w14:textId="77777777" w:rsidTr="00B14C10">
        <w:tc>
          <w:tcPr>
            <w:tcW w:w="3277" w:type="dxa"/>
            <w:shd w:val="clear" w:color="auto" w:fill="auto"/>
          </w:tcPr>
          <w:p w14:paraId="4015C45C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General Description of Activities of the Organization and/or Meeting:</w:t>
            </w:r>
          </w:p>
          <w:p w14:paraId="1E1ACFC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05A183F3" w14:textId="3B7528AF" w:rsidR="008C14EF" w:rsidRPr="00B14C10" w:rsidRDefault="00B14C10" w:rsidP="00B14C10">
            <w:r>
              <w:t xml:space="preserve">Maintain physics-related </w:t>
            </w:r>
            <w:r w:rsidR="008C14EF" w:rsidRPr="00B14C10">
              <w:t xml:space="preserve">content on </w:t>
            </w:r>
            <w:proofErr w:type="spellStart"/>
            <w:r w:rsidR="008C14EF" w:rsidRPr="00B14C10">
              <w:t>ImageWisely</w:t>
            </w:r>
            <w:proofErr w:type="spellEnd"/>
            <w:r w:rsidR="008C14EF" w:rsidRPr="00B14C10">
              <w:t xml:space="preserve"> website</w:t>
            </w:r>
            <w:r>
              <w:t>.  R</w:t>
            </w:r>
            <w:bookmarkStart w:id="0" w:name="_GoBack"/>
            <w:bookmarkEnd w:id="0"/>
            <w:r w:rsidRPr="00B14C10">
              <w:t>esponsible</w:t>
            </w:r>
            <w:r w:rsidR="008C14EF" w:rsidRPr="00B14C10">
              <w:t xml:space="preserve"> for editing the “Radiation Safety Cases” feature.  </w:t>
            </w:r>
            <w:r>
              <w:t xml:space="preserve">Presented </w:t>
            </w:r>
            <w:proofErr w:type="spellStart"/>
            <w:r>
              <w:t>ImageWisely</w:t>
            </w:r>
            <w:proofErr w:type="spellEnd"/>
            <w:r>
              <w:t xml:space="preserve"> update at RSNA 2018.  </w:t>
            </w:r>
            <w:r w:rsidR="008C14EF" w:rsidRPr="00B14C10">
              <w:t xml:space="preserve">Co-hosted the </w:t>
            </w:r>
            <w:proofErr w:type="spellStart"/>
            <w:r w:rsidR="008C14EF" w:rsidRPr="00B14C10">
              <w:t>ImageWisely</w:t>
            </w:r>
            <w:proofErr w:type="spellEnd"/>
            <w:r w:rsidR="008C14EF" w:rsidRPr="00B14C10">
              <w:t xml:space="preserve"> Facebook Live video chat in April 2019.  Promoted the idea of offering an attestation certificate for fluoroscopy continuing education by accessing content on imagewisely.org</w:t>
            </w:r>
          </w:p>
        </w:tc>
      </w:tr>
      <w:tr w:rsidR="00E338F1" w:rsidRPr="00C80CEA" w14:paraId="110C6E59" w14:textId="77777777" w:rsidTr="00B14C10">
        <w:tc>
          <w:tcPr>
            <w:tcW w:w="3277" w:type="dxa"/>
            <w:shd w:val="clear" w:color="auto" w:fill="auto"/>
          </w:tcPr>
          <w:p w14:paraId="2B4973A2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for AAPM:</w:t>
            </w:r>
          </w:p>
          <w:p w14:paraId="3BE5E07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7CE24F62" w14:textId="2A5B481C" w:rsidR="00E338F1" w:rsidRPr="00B14C10" w:rsidRDefault="008C14EF">
            <w:r w:rsidRPr="00B14C10">
              <w:t>None</w:t>
            </w:r>
          </w:p>
        </w:tc>
      </w:tr>
      <w:tr w:rsidR="00B14C10" w:rsidRPr="00C80CEA" w14:paraId="17FFB9FC" w14:textId="77777777" w:rsidTr="00B14C10">
        <w:tc>
          <w:tcPr>
            <w:tcW w:w="3277" w:type="dxa"/>
            <w:shd w:val="clear" w:color="auto" w:fill="auto"/>
          </w:tcPr>
          <w:p w14:paraId="24F1F6AB" w14:textId="77777777" w:rsidR="00B14C10" w:rsidRPr="00C80CEA" w:rsidRDefault="00B14C10" w:rsidP="00B14C10">
            <w:pPr>
              <w:rPr>
                <w:b/>
              </w:rPr>
            </w:pPr>
            <w:r w:rsidRPr="00C80CEA">
              <w:rPr>
                <w:b/>
              </w:rPr>
              <w:t>Budget Request ($):</w:t>
            </w:r>
          </w:p>
          <w:p w14:paraId="7190C9A5" w14:textId="77777777" w:rsidR="00B14C10" w:rsidRPr="00C80CEA" w:rsidRDefault="00B14C10" w:rsidP="00B14C10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5A94C2BD" w14:textId="075BD257" w:rsidR="00B14C10" w:rsidRPr="00B14C10" w:rsidRDefault="00B14C10" w:rsidP="00B14C10">
            <w:r>
              <w:t>$1140 budgeted through IPC for CAMPEP credit for Image Wisely Radiation Safety Cases for AAPM members.  These online cour</w:t>
            </w:r>
            <w:r>
              <w:t>ses are advertised as “free” CME</w:t>
            </w:r>
            <w:r>
              <w:t xml:space="preserve"> credits, but someone has to pay for them.</w:t>
            </w:r>
          </w:p>
        </w:tc>
      </w:tr>
      <w:tr w:rsidR="00B14C10" w:rsidRPr="00C80CEA" w14:paraId="3F17B7F6" w14:textId="77777777" w:rsidTr="00B14C10">
        <w:tc>
          <w:tcPr>
            <w:tcW w:w="3277" w:type="dxa"/>
            <w:shd w:val="clear" w:color="auto" w:fill="auto"/>
          </w:tcPr>
          <w:p w14:paraId="6317699B" w14:textId="77777777" w:rsidR="00B14C10" w:rsidRPr="00C80CEA" w:rsidRDefault="00B14C10" w:rsidP="00B14C10">
            <w:pPr>
              <w:rPr>
                <w:b/>
              </w:rPr>
            </w:pPr>
          </w:p>
        </w:tc>
        <w:tc>
          <w:tcPr>
            <w:tcW w:w="5353" w:type="dxa"/>
            <w:shd w:val="clear" w:color="auto" w:fill="auto"/>
          </w:tcPr>
          <w:p w14:paraId="143B3973" w14:textId="77777777" w:rsidR="00B14C10" w:rsidRPr="00B14C10" w:rsidRDefault="00B14C10" w:rsidP="00B14C10"/>
        </w:tc>
      </w:tr>
    </w:tbl>
    <w:p w14:paraId="488EAC8C" w14:textId="77777777" w:rsidR="003164D9" w:rsidRPr="003164D9" w:rsidRDefault="003164D9">
      <w:pPr>
        <w:rPr>
          <w:b/>
        </w:rPr>
      </w:pPr>
    </w:p>
    <w:p w14:paraId="247E52F3" w14:textId="77777777" w:rsidR="003164D9" w:rsidRPr="003164D9" w:rsidRDefault="003164D9">
      <w:pPr>
        <w:rPr>
          <w:b/>
        </w:rPr>
      </w:pPr>
    </w:p>
    <w:p w14:paraId="1D40F0D2" w14:textId="77777777" w:rsidR="003164D9" w:rsidRPr="003164D9" w:rsidRDefault="003164D9">
      <w:pPr>
        <w:rPr>
          <w:b/>
        </w:rPr>
      </w:pPr>
    </w:p>
    <w:p w14:paraId="5F637923" w14:textId="77777777" w:rsidR="003164D9" w:rsidRPr="003164D9" w:rsidRDefault="003164D9">
      <w:pPr>
        <w:rPr>
          <w:b/>
        </w:rPr>
      </w:pPr>
    </w:p>
    <w:p w14:paraId="062B0D2F" w14:textId="77777777" w:rsidR="003164D9" w:rsidRPr="003164D9" w:rsidRDefault="003164D9">
      <w:pPr>
        <w:rPr>
          <w:b/>
        </w:rPr>
      </w:pPr>
    </w:p>
    <w:p w14:paraId="3CA572E8" w14:textId="77777777" w:rsidR="003164D9" w:rsidRPr="003164D9" w:rsidRDefault="003164D9">
      <w:pPr>
        <w:rPr>
          <w:b/>
        </w:rPr>
      </w:pPr>
    </w:p>
    <w:p w14:paraId="3235F5EA" w14:textId="77777777" w:rsidR="003164D9" w:rsidRPr="003164D9" w:rsidRDefault="003164D9">
      <w:pPr>
        <w:rPr>
          <w:b/>
        </w:rPr>
      </w:pPr>
    </w:p>
    <w:p w14:paraId="5B27DE5C" w14:textId="77777777" w:rsidR="003164D9" w:rsidRPr="003164D9" w:rsidRDefault="003164D9">
      <w:pPr>
        <w:rPr>
          <w:b/>
        </w:rPr>
      </w:pPr>
    </w:p>
    <w:p w14:paraId="238A4CC9" w14:textId="77777777" w:rsidR="003164D9" w:rsidRPr="003164D9" w:rsidRDefault="003164D9">
      <w:pPr>
        <w:rPr>
          <w:b/>
        </w:rPr>
      </w:pPr>
    </w:p>
    <w:p w14:paraId="0BB07AF0" w14:textId="77777777" w:rsidR="003164D9" w:rsidRPr="003164D9" w:rsidRDefault="003164D9">
      <w:pPr>
        <w:rPr>
          <w:b/>
        </w:rPr>
      </w:pPr>
    </w:p>
    <w:p w14:paraId="0C68FA58" w14:textId="77777777" w:rsidR="003164D9" w:rsidRPr="003164D9" w:rsidRDefault="003164D9">
      <w:pPr>
        <w:rPr>
          <w:b/>
        </w:rPr>
      </w:pPr>
    </w:p>
    <w:p w14:paraId="3258BB71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FA"/>
    <w:rsid w:val="00107A31"/>
    <w:rsid w:val="00110454"/>
    <w:rsid w:val="001D3AF5"/>
    <w:rsid w:val="003164D9"/>
    <w:rsid w:val="006E48FA"/>
    <w:rsid w:val="008C14EF"/>
    <w:rsid w:val="00AE24F9"/>
    <w:rsid w:val="00B14C10"/>
    <w:rsid w:val="00BE3810"/>
    <w:rsid w:val="00C80CEA"/>
    <w:rsid w:val="00E338F1"/>
    <w:rsid w:val="00EA310E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44A2"/>
  <w15:chartTrackingRefBased/>
  <w15:docId w15:val="{45C6AF1E-13A5-2844-8732-3FF0DA9C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4</TotalTime>
  <Pages>2</Pages>
  <Words>143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Eric Gingold</cp:lastModifiedBy>
  <cp:revision>3</cp:revision>
  <dcterms:created xsi:type="dcterms:W3CDTF">2019-06-20T02:25:00Z</dcterms:created>
  <dcterms:modified xsi:type="dcterms:W3CDTF">2019-06-20T17:30:00Z</dcterms:modified>
</cp:coreProperties>
</file>