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5508"/>
      </w:tblGrid>
      <w:tr w:rsidR="007623B1" w14:paraId="76989C75"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F8DB3" w14:textId="77777777" w:rsidR="007623B1" w:rsidRDefault="007623B1" w:rsidP="00AB0392">
            <w:pPr>
              <w:pStyle w:val="Body"/>
              <w:rPr>
                <w:rFonts w:ascii="Times New Roman Bold" w:eastAsia="Times New Roman Bold" w:hAnsi="Times New Roman Bold" w:cs="Times New Roman Bold"/>
              </w:rPr>
            </w:pPr>
            <w:r>
              <w:rPr>
                <w:rFonts w:ascii="Times New Roman Bold"/>
              </w:rPr>
              <w:t>Reported by (Name):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BFEBF" w14:textId="77777777" w:rsidR="007623B1" w:rsidRDefault="007623B1" w:rsidP="00AB0392">
            <w:pPr>
              <w:pStyle w:val="Body"/>
            </w:pPr>
            <w:r>
              <w:rPr>
                <w:rFonts w:ascii="Times New Roman Bold"/>
              </w:rPr>
              <w:t>Geoffrey S. Ibbott, Ph.D.</w:t>
            </w:r>
          </w:p>
        </w:tc>
      </w:tr>
      <w:tr w:rsidR="007623B1" w14:paraId="5710A964"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721C0" w14:textId="77777777" w:rsidR="007623B1" w:rsidRDefault="007623B1" w:rsidP="00AB0392">
            <w:pPr>
              <w:pStyle w:val="Body"/>
              <w:rPr>
                <w:rFonts w:ascii="Times New Roman Bold" w:eastAsia="Times New Roman Bold" w:hAnsi="Times New Roman Bold" w:cs="Times New Roman Bold"/>
              </w:rPr>
            </w:pPr>
            <w:r>
              <w:rPr>
                <w:rFonts w:ascii="Times New Roman Bold"/>
              </w:rPr>
              <w:t xml:space="preserve">Organization: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6964C" w14:textId="77777777" w:rsidR="007623B1" w:rsidRDefault="007623B1" w:rsidP="00AB0392">
            <w:pPr>
              <w:pStyle w:val="Body"/>
            </w:pPr>
            <w:r>
              <w:rPr>
                <w:rFonts w:ascii="Times New Roman Bold"/>
              </w:rPr>
              <w:t xml:space="preserve">International </w:t>
            </w:r>
            <w:proofErr w:type="spellStart"/>
            <w:r>
              <w:rPr>
                <w:rFonts w:ascii="Times New Roman Bold"/>
              </w:rPr>
              <w:t>Electrotechnical</w:t>
            </w:r>
            <w:proofErr w:type="spellEnd"/>
            <w:r>
              <w:rPr>
                <w:rFonts w:ascii="Times New Roman Bold"/>
              </w:rPr>
              <w:t xml:space="preserve"> Commission</w:t>
            </w:r>
          </w:p>
        </w:tc>
      </w:tr>
      <w:tr w:rsidR="007623B1" w14:paraId="64E43BFA"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F3B9E" w14:textId="77777777" w:rsidR="007623B1" w:rsidRDefault="007623B1" w:rsidP="00AB0392">
            <w:pPr>
              <w:pStyle w:val="Body"/>
              <w:rPr>
                <w:rFonts w:ascii="Times New Roman Bold" w:eastAsia="Times New Roman Bold" w:hAnsi="Times New Roman Bold" w:cs="Times New Roman Bold"/>
              </w:rPr>
            </w:pPr>
            <w:r>
              <w:rPr>
                <w:rFonts w:ascii="Times New Roman Bold"/>
              </w:rPr>
              <w:t>Position Title: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EF184" w14:textId="77777777" w:rsidR="007623B1" w:rsidRDefault="007623B1" w:rsidP="00AB0392">
            <w:pPr>
              <w:pStyle w:val="Body"/>
            </w:pPr>
            <w:r>
              <w:rPr>
                <w:rFonts w:ascii="Times New Roman Bold"/>
              </w:rPr>
              <w:t xml:space="preserve">Chairman, Subcommittee 62C, </w:t>
            </w:r>
            <w:proofErr w:type="spellStart"/>
            <w:r>
              <w:rPr>
                <w:rFonts w:ascii="Times New Roman Bold"/>
              </w:rPr>
              <w:t>Convenor</w:t>
            </w:r>
            <w:proofErr w:type="spellEnd"/>
            <w:r>
              <w:rPr>
                <w:rFonts w:ascii="Times New Roman Bold"/>
              </w:rPr>
              <w:t>, Working Group 1, Chair, US TAG</w:t>
            </w:r>
          </w:p>
        </w:tc>
      </w:tr>
      <w:tr w:rsidR="007623B1" w14:paraId="6CF8E140"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DCA9" w14:textId="77777777" w:rsidR="007623B1" w:rsidRDefault="007623B1" w:rsidP="00AB0392">
            <w:pPr>
              <w:pStyle w:val="Body"/>
              <w:rPr>
                <w:rFonts w:ascii="Times New Roman Bold" w:eastAsia="Times New Roman Bold" w:hAnsi="Times New Roman Bold" w:cs="Times New Roman Bold"/>
              </w:rPr>
            </w:pPr>
            <w:r>
              <w:rPr>
                <w:rFonts w:ascii="Times New Roman Bold"/>
              </w:rPr>
              <w:t>Activity: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6F605" w14:textId="744CA732" w:rsidR="007623B1" w:rsidRDefault="007623B1" w:rsidP="00AB0392">
            <w:pPr>
              <w:pStyle w:val="Body"/>
            </w:pPr>
            <w:r>
              <w:rPr>
                <w:rFonts w:ascii="Times New Roman Bold"/>
              </w:rPr>
              <w:t>Meeting of Project Team 62926</w:t>
            </w:r>
          </w:p>
        </w:tc>
      </w:tr>
      <w:tr w:rsidR="007623B1" w14:paraId="1DDE8521"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64060" w14:textId="77777777" w:rsidR="007623B1" w:rsidRDefault="007623B1" w:rsidP="00AB0392">
            <w:pPr>
              <w:pStyle w:val="Body"/>
              <w:rPr>
                <w:rFonts w:ascii="Times New Roman Bold" w:eastAsia="Times New Roman Bold" w:hAnsi="Times New Roman Bold" w:cs="Times New Roman Bold"/>
              </w:rPr>
            </w:pPr>
            <w:r>
              <w:rPr>
                <w:rFonts w:ascii="Times New Roman Bold"/>
              </w:rPr>
              <w:t>Meeting Dates: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05A8B" w14:textId="2F66A6E9" w:rsidR="007623B1" w:rsidRDefault="007623B1" w:rsidP="007623B1">
            <w:pPr>
              <w:pStyle w:val="Body"/>
            </w:pPr>
            <w:r>
              <w:rPr>
                <w:rFonts w:ascii="Times New Roman Bold"/>
              </w:rPr>
              <w:t>July</w:t>
            </w:r>
            <w:r>
              <w:rPr>
                <w:rFonts w:ascii="Times New Roman Bold"/>
              </w:rPr>
              <w:t xml:space="preserve"> 1</w:t>
            </w:r>
            <w:r>
              <w:rPr>
                <w:rFonts w:ascii="Times New Roman Bold"/>
              </w:rPr>
              <w:t>4-16</w:t>
            </w:r>
            <w:r>
              <w:rPr>
                <w:rFonts w:ascii="Times New Roman Bold"/>
              </w:rPr>
              <w:t>, 2014</w:t>
            </w:r>
          </w:p>
        </w:tc>
      </w:tr>
      <w:tr w:rsidR="007623B1" w14:paraId="4594F4C5"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5F590" w14:textId="77777777" w:rsidR="007623B1" w:rsidRDefault="007623B1" w:rsidP="00AB0392">
            <w:pPr>
              <w:pStyle w:val="Body"/>
              <w:rPr>
                <w:rFonts w:ascii="Times New Roman Bold" w:eastAsia="Times New Roman Bold" w:hAnsi="Times New Roman Bold" w:cs="Times New Roman Bold"/>
              </w:rPr>
            </w:pPr>
            <w:r>
              <w:rPr>
                <w:rFonts w:ascii="Times New Roman Bold"/>
              </w:rPr>
              <w:t>Meeting Location: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A8675" w14:textId="6C2B170E" w:rsidR="007623B1" w:rsidRDefault="007623B1" w:rsidP="00AB0392">
            <w:pPr>
              <w:pStyle w:val="Body"/>
            </w:pPr>
            <w:r>
              <w:rPr>
                <w:rFonts w:ascii="Times New Roman Bold"/>
              </w:rPr>
              <w:t>Geneva, Switzerland</w:t>
            </w:r>
          </w:p>
        </w:tc>
      </w:tr>
      <w:tr w:rsidR="007623B1" w14:paraId="01B002C8"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F013B" w14:textId="77777777" w:rsidR="007623B1" w:rsidRDefault="007623B1" w:rsidP="00AB0392">
            <w:pPr>
              <w:pStyle w:val="Body"/>
              <w:rPr>
                <w:rFonts w:ascii="Times New Roman Bold" w:eastAsia="Times New Roman Bold" w:hAnsi="Times New Roman Bold" w:cs="Times New Roman Bold"/>
              </w:rPr>
            </w:pPr>
            <w:r>
              <w:rPr>
                <w:rFonts w:ascii="Times New Roman Bold"/>
              </w:rPr>
              <w:t>Payment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2234" w14:textId="77777777" w:rsidR="007623B1" w:rsidRDefault="007623B1" w:rsidP="00AB0392">
            <w:pPr>
              <w:pStyle w:val="Body"/>
            </w:pPr>
            <w:r>
              <w:rPr>
                <w:rFonts w:ascii="Times New Roman Bold"/>
              </w:rPr>
              <w:t>Reimbursement for expenses</w:t>
            </w:r>
          </w:p>
        </w:tc>
      </w:tr>
      <w:tr w:rsidR="007623B1" w14:paraId="47D94F34" w14:textId="77777777" w:rsidTr="00AB0392">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7569F" w14:textId="77777777" w:rsidR="007623B1" w:rsidRDefault="007623B1" w:rsidP="00AB0392">
            <w:pPr>
              <w:pStyle w:val="Body"/>
              <w:rPr>
                <w:rFonts w:ascii="Times New Roman Bold" w:eastAsia="Times New Roman Bold" w:hAnsi="Times New Roman Bold" w:cs="Times New Roman Bold"/>
              </w:rPr>
            </w:pPr>
            <w:r>
              <w:rPr>
                <w:rFonts w:ascii="Times New Roman Bold"/>
              </w:rPr>
              <w:t>Reasons for Attending or not Attending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2F2CD" w14:textId="0FCD1E17" w:rsidR="007623B1" w:rsidRDefault="007623B1" w:rsidP="007623B1">
            <w:pPr>
              <w:pStyle w:val="Body"/>
            </w:pPr>
            <w:r>
              <w:rPr>
                <w:rFonts w:ascii="Times New Roman Bold"/>
              </w:rPr>
              <w:t xml:space="preserve">Attended </w:t>
            </w:r>
            <w:r>
              <w:rPr>
                <w:rFonts w:ascii="Times New Roman Bold"/>
              </w:rPr>
              <w:t xml:space="preserve">as </w:t>
            </w:r>
            <w:proofErr w:type="spellStart"/>
            <w:r>
              <w:rPr>
                <w:rFonts w:ascii="Times New Roman Bold"/>
              </w:rPr>
              <w:t>Convenor</w:t>
            </w:r>
            <w:proofErr w:type="spellEnd"/>
            <w:r>
              <w:rPr>
                <w:rFonts w:ascii="Times New Roman Bold"/>
              </w:rPr>
              <w:t xml:space="preserve"> of Working Group 1 and Chair of</w:t>
            </w:r>
            <w:r>
              <w:rPr>
                <w:rFonts w:ascii="Times New Roman Bold"/>
              </w:rPr>
              <w:t xml:space="preserve"> subcommittee 62C</w:t>
            </w:r>
          </w:p>
        </w:tc>
      </w:tr>
      <w:tr w:rsidR="007623B1" w14:paraId="1B068F2D" w14:textId="77777777" w:rsidTr="00AB0392">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06896" w14:textId="77777777" w:rsidR="007623B1" w:rsidRDefault="007623B1" w:rsidP="00AB0392">
            <w:pPr>
              <w:pStyle w:val="Body"/>
              <w:rPr>
                <w:rFonts w:ascii="Times New Roman Bold" w:eastAsia="Times New Roman Bold" w:hAnsi="Times New Roman Bold" w:cs="Times New Roman Bold"/>
              </w:rPr>
            </w:pPr>
            <w:r>
              <w:rPr>
                <w:rFonts w:ascii="Times New Roman Bold"/>
              </w:rPr>
              <w:t>Issues from Previous Meetings or Year: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93582" w14:textId="77777777" w:rsidR="007623B1" w:rsidRDefault="007623B1" w:rsidP="00AB0392">
            <w:pPr>
              <w:pStyle w:val="Body"/>
            </w:pPr>
            <w:r>
              <w:rPr>
                <w:rFonts w:ascii="Times New Roman Bold"/>
              </w:rPr>
              <w:t>See report</w:t>
            </w:r>
          </w:p>
        </w:tc>
      </w:tr>
      <w:tr w:rsidR="007623B1" w14:paraId="4F219F47" w14:textId="77777777" w:rsidTr="00AB0392">
        <w:trPr>
          <w:trHeight w:val="12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67BE" w14:textId="77777777" w:rsidR="007623B1" w:rsidRDefault="007623B1" w:rsidP="00AB0392">
            <w:pPr>
              <w:pStyle w:val="Body"/>
              <w:rPr>
                <w:rFonts w:ascii="Times New Roman Bold" w:eastAsia="Times New Roman Bold" w:hAnsi="Times New Roman Bold" w:cs="Times New Roman Bold"/>
              </w:rPr>
            </w:pPr>
            <w:r>
              <w:rPr>
                <w:rFonts w:ascii="Times New Roman Bold"/>
              </w:rPr>
              <w:t>General Description of Activities of the Organization and/or Meeting: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BDF49" w14:textId="77777777" w:rsidR="007623B1" w:rsidRDefault="007623B1" w:rsidP="00AB0392">
            <w:pPr>
              <w:pStyle w:val="Body"/>
            </w:pPr>
            <w:r>
              <w:rPr>
                <w:rFonts w:ascii="Times New Roman Bold"/>
              </w:rPr>
              <w:t>See report</w:t>
            </w:r>
          </w:p>
        </w:tc>
      </w:tr>
      <w:tr w:rsidR="007623B1" w14:paraId="70C571B1"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843A1" w14:textId="77777777" w:rsidR="007623B1" w:rsidRDefault="007623B1" w:rsidP="00AB0392">
            <w:pPr>
              <w:pStyle w:val="Body"/>
              <w:rPr>
                <w:rFonts w:ascii="Times New Roman Bold" w:eastAsia="Times New Roman Bold" w:hAnsi="Times New Roman Bold" w:cs="Times New Roman Bold"/>
              </w:rPr>
            </w:pPr>
            <w:r>
              <w:rPr>
                <w:rFonts w:ascii="Times New Roman Bold"/>
              </w:rPr>
              <w:t>Issues for AAPM:</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535B" w14:textId="77777777" w:rsidR="007623B1" w:rsidRDefault="007623B1" w:rsidP="00AB0392">
            <w:pPr>
              <w:pStyle w:val="Body"/>
            </w:pPr>
            <w:r>
              <w:rPr>
                <w:rFonts w:ascii="Times New Roman Bold"/>
              </w:rPr>
              <w:t>See report</w:t>
            </w:r>
          </w:p>
        </w:tc>
      </w:tr>
      <w:tr w:rsidR="007623B1" w14:paraId="2EED373D"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796E0" w14:textId="77777777" w:rsidR="007623B1" w:rsidRDefault="007623B1" w:rsidP="00AB0392">
            <w:pPr>
              <w:pStyle w:val="Body"/>
              <w:rPr>
                <w:rFonts w:ascii="Times New Roman Bold" w:eastAsia="Times New Roman Bold" w:hAnsi="Times New Roman Bold" w:cs="Times New Roman Bold"/>
              </w:rPr>
            </w:pPr>
            <w:r>
              <w:rPr>
                <w:rFonts w:ascii="Times New Roman Bold"/>
              </w:rPr>
              <w:t>Budget Request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3E7B6" w14:textId="77777777" w:rsidR="007623B1" w:rsidRDefault="007623B1" w:rsidP="00AB0392">
            <w:pPr>
              <w:pStyle w:val="Body"/>
            </w:pPr>
            <w:r>
              <w:rPr>
                <w:rFonts w:ascii="Times New Roman Bold"/>
              </w:rPr>
              <w:t>See budget request</w:t>
            </w:r>
          </w:p>
        </w:tc>
      </w:tr>
    </w:tbl>
    <w:p w14:paraId="16F0F4BB" w14:textId="77777777" w:rsidR="00881C7B" w:rsidRDefault="00881C7B">
      <w:pPr>
        <w:pStyle w:val="Body"/>
      </w:pPr>
    </w:p>
    <w:p w14:paraId="34E96368" w14:textId="4B0810DA" w:rsidR="007623B1" w:rsidRDefault="007623B1">
      <w:pPr>
        <w:rPr>
          <w:rFonts w:ascii="Times New Roman Bold" w:eastAsia="Times New Roman Bold" w:hAnsi="Times New Roman Bold" w:cs="Times New Roman Bold"/>
          <w:color w:val="000000"/>
          <w:u w:color="000000"/>
        </w:rPr>
      </w:pPr>
      <w:r>
        <w:rPr>
          <w:rFonts w:ascii="Times New Roman Bold" w:eastAsia="Times New Roman Bold" w:hAnsi="Times New Roman Bold" w:cs="Times New Roman Bold"/>
        </w:rPr>
        <w:br w:type="page"/>
      </w:r>
    </w:p>
    <w:p w14:paraId="0F7B5364" w14:textId="77777777" w:rsidR="00881C7B" w:rsidRDefault="00881C7B">
      <w:pPr>
        <w:pStyle w:val="Body"/>
        <w:rPr>
          <w:rFonts w:ascii="Times New Roman Bold" w:eastAsia="Times New Roman Bold" w:hAnsi="Times New Roman Bold" w:cs="Times New Roman Bold"/>
        </w:rPr>
      </w:pPr>
    </w:p>
    <w:p w14:paraId="78974C78" w14:textId="77777777" w:rsidR="00881C7B" w:rsidRDefault="00881C7B">
      <w:pPr>
        <w:pStyle w:val="Body"/>
        <w:rPr>
          <w:rFonts w:ascii="Times New Roman Bold" w:eastAsia="Times New Roman Bold" w:hAnsi="Times New Roman Bold" w:cs="Times New Roman Bold"/>
        </w:rPr>
      </w:pPr>
    </w:p>
    <w:p w14:paraId="5F5D8091" w14:textId="77777777" w:rsidR="00881C7B" w:rsidRDefault="00F73914">
      <w:pPr>
        <w:pStyle w:val="Body"/>
        <w:widowControl w:val="0"/>
        <w:rPr>
          <w:rFonts w:ascii="Times" w:eastAsia="Times" w:hAnsi="Times" w:cs="Times"/>
        </w:rPr>
      </w:pPr>
      <w:r>
        <w:rPr>
          <w:rFonts w:ascii="Times" w:eastAsia="Times" w:hAnsi="Times" w:cs="Times"/>
        </w:rPr>
        <w:t xml:space="preserve"> </w:t>
      </w:r>
      <w:r>
        <w:rPr>
          <w:rFonts w:ascii="Times" w:eastAsia="Times" w:hAnsi="Times" w:cs="Times"/>
          <w:noProof/>
        </w:rPr>
        <w:drawing>
          <wp:inline distT="0" distB="0" distL="0" distR="0" wp14:anchorId="7C070F06" wp14:editId="35D85CAE">
            <wp:extent cx="648970" cy="6489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648970" cy="648970"/>
                    </a:xfrm>
                    <a:prstGeom prst="rect">
                      <a:avLst/>
                    </a:prstGeom>
                    <a:ln w="12700" cap="flat">
                      <a:noFill/>
                      <a:miter lim="400000"/>
                    </a:ln>
                    <a:effectLst/>
                  </pic:spPr>
                </pic:pic>
              </a:graphicData>
            </a:graphic>
          </wp:inline>
        </w:drawing>
      </w:r>
      <w:r>
        <w:rPr>
          <w:rFonts w:ascii="Times" w:eastAsia="Times" w:hAnsi="Times" w:cs="Times"/>
        </w:rPr>
        <w:t xml:space="preserve"> </w:t>
      </w:r>
    </w:p>
    <w:p w14:paraId="211A26F3" w14:textId="77777777" w:rsidR="00881C7B" w:rsidRDefault="00F73914">
      <w:pPr>
        <w:pStyle w:val="Body"/>
        <w:widowControl w:val="0"/>
        <w:spacing w:after="240"/>
        <w:rPr>
          <w:rFonts w:ascii="Times" w:eastAsia="Times" w:hAnsi="Times" w:cs="Times"/>
        </w:rPr>
      </w:pPr>
      <w:r>
        <w:rPr>
          <w:rFonts w:ascii="Arial Bold"/>
        </w:rPr>
        <w:t>INTERNATIONAL ELECTROTECHNICAL COMMISSION</w:t>
      </w:r>
    </w:p>
    <w:p w14:paraId="0354FDD1" w14:textId="77777777" w:rsidR="00881C7B" w:rsidRDefault="00F73914">
      <w:pPr>
        <w:pStyle w:val="Body"/>
        <w:widowControl w:val="0"/>
        <w:spacing w:after="240"/>
        <w:rPr>
          <w:rFonts w:ascii="Times" w:eastAsia="Times" w:hAnsi="Times" w:cs="Times"/>
        </w:rPr>
      </w:pPr>
      <w:r>
        <w:rPr>
          <w:rFonts w:ascii="Arial Bold"/>
        </w:rPr>
        <w:t xml:space="preserve">TECHNICAL COMMITTEE TC 62: </w:t>
      </w:r>
      <w:r>
        <w:rPr>
          <w:rFonts w:ascii="Arial"/>
        </w:rPr>
        <w:t>Electrical equipment in medical practice</w:t>
      </w:r>
    </w:p>
    <w:p w14:paraId="6E99DD9D" w14:textId="77777777" w:rsidR="00881C7B" w:rsidRDefault="00F73914">
      <w:pPr>
        <w:pStyle w:val="Body"/>
        <w:widowControl w:val="0"/>
        <w:spacing w:after="240"/>
        <w:rPr>
          <w:rFonts w:ascii="Times" w:eastAsia="Times" w:hAnsi="Times" w:cs="Times"/>
        </w:rPr>
      </w:pPr>
      <w:r>
        <w:rPr>
          <w:rFonts w:ascii="Arial Bold"/>
        </w:rPr>
        <w:t xml:space="preserve">SUBCOMMITTEE SC 62C: </w:t>
      </w:r>
      <w:r>
        <w:rPr>
          <w:rFonts w:ascii="Arial"/>
        </w:rPr>
        <w:t>Equipment for radiotherapy, nuclear medicine and radiation dosimetry</w:t>
      </w:r>
    </w:p>
    <w:p w14:paraId="1FD7D410" w14:textId="77777777" w:rsidR="00881C7B" w:rsidRDefault="00F73914">
      <w:pPr>
        <w:pStyle w:val="Body"/>
        <w:widowControl w:val="0"/>
        <w:spacing w:after="240"/>
        <w:rPr>
          <w:rFonts w:ascii="Arial" w:eastAsia="Arial" w:hAnsi="Arial" w:cs="Arial"/>
        </w:rPr>
      </w:pPr>
      <w:r>
        <w:rPr>
          <w:rFonts w:ascii="Arial Bold"/>
        </w:rPr>
        <w:t xml:space="preserve">WORKING GROUP WG 1: </w:t>
      </w:r>
      <w:r>
        <w:rPr>
          <w:rFonts w:ascii="Arial"/>
        </w:rPr>
        <w:t xml:space="preserve">Beam </w:t>
      </w:r>
      <w:proofErr w:type="spellStart"/>
      <w:r>
        <w:rPr>
          <w:rFonts w:ascii="Arial"/>
        </w:rPr>
        <w:t>teletherapy</w:t>
      </w:r>
      <w:proofErr w:type="spellEnd"/>
      <w:r>
        <w:rPr>
          <w:rFonts w:ascii="Arial"/>
        </w:rPr>
        <w:t xml:space="preserve"> and particle accelerators</w:t>
      </w:r>
    </w:p>
    <w:p w14:paraId="35EF3651" w14:textId="77777777" w:rsidR="00881C7B" w:rsidRDefault="00F73914">
      <w:pPr>
        <w:pStyle w:val="Body"/>
        <w:widowControl w:val="0"/>
        <w:spacing w:after="240"/>
        <w:rPr>
          <w:b/>
          <w:bCs/>
        </w:rPr>
      </w:pPr>
      <w:r>
        <w:rPr>
          <w:rFonts w:ascii="Arial"/>
          <w:b/>
          <w:bCs/>
        </w:rPr>
        <w:t xml:space="preserve">PROJECT TEAM PT 62926: </w:t>
      </w:r>
      <w:r>
        <w:rPr>
          <w:b/>
          <w:bCs/>
        </w:rPr>
        <w:t>Requirements of safety of complex real-time controlled radiotherapy systems for a moving target</w:t>
      </w:r>
    </w:p>
    <w:p w14:paraId="3503865C" w14:textId="77777777" w:rsidR="00881C7B" w:rsidRDefault="00F73914">
      <w:pPr>
        <w:pStyle w:val="Body"/>
        <w:widowControl w:val="0"/>
        <w:spacing w:after="240"/>
        <w:rPr>
          <w:rFonts w:ascii="Times" w:eastAsia="Times" w:hAnsi="Times" w:cs="Times"/>
        </w:rPr>
      </w:pPr>
      <w:r>
        <w:rPr>
          <w:rFonts w:ascii="Arial Bold"/>
        </w:rPr>
        <w:t>Place: IEC Central Office,</w:t>
      </w:r>
      <w:r>
        <w:rPr>
          <w:rFonts w:ascii="Arial Bold" w:eastAsia="Arial Bold" w:hAnsi="Arial Bold" w:cs="Arial Bold"/>
        </w:rPr>
        <w:br/>
      </w:r>
      <w:r>
        <w:rPr>
          <w:rFonts w:ascii="Arial Bold"/>
        </w:rPr>
        <w:t xml:space="preserve">3 rue de </w:t>
      </w:r>
      <w:proofErr w:type="spellStart"/>
      <w:r>
        <w:rPr>
          <w:rFonts w:ascii="Arial Bold"/>
        </w:rPr>
        <w:t>Varemb</w:t>
      </w:r>
      <w:r>
        <w:rPr>
          <w:rFonts w:hAnsi="Arial Bold"/>
        </w:rPr>
        <w:t>é</w:t>
      </w:r>
      <w:proofErr w:type="spellEnd"/>
      <w:r>
        <w:rPr>
          <w:rFonts w:ascii="Arial Bold"/>
        </w:rPr>
        <w:t>,</w:t>
      </w:r>
      <w:r>
        <w:rPr>
          <w:rFonts w:ascii="Times" w:eastAsia="Times" w:hAnsi="Times" w:cs="Times"/>
        </w:rPr>
        <w:br/>
      </w:r>
      <w:r>
        <w:rPr>
          <w:rFonts w:ascii="Arial Bold"/>
        </w:rPr>
        <w:t>Geneva, Switzerland</w:t>
      </w:r>
    </w:p>
    <w:p w14:paraId="63465574" w14:textId="77777777" w:rsidR="00881C7B" w:rsidRDefault="00881C7B">
      <w:pPr>
        <w:pStyle w:val="Body"/>
        <w:widowControl w:val="0"/>
        <w:spacing w:after="240"/>
        <w:rPr>
          <w:rFonts w:ascii="Times" w:eastAsia="Times" w:hAnsi="Times" w:cs="Times"/>
        </w:rPr>
      </w:pPr>
    </w:p>
    <w:p w14:paraId="1C4941C6" w14:textId="77777777" w:rsidR="00881C7B" w:rsidRDefault="00F73914">
      <w:pPr>
        <w:pStyle w:val="Body"/>
        <w:widowControl w:val="0"/>
        <w:spacing w:after="240"/>
        <w:rPr>
          <w:rFonts w:ascii="Times" w:eastAsia="Times" w:hAnsi="Times" w:cs="Times"/>
        </w:rPr>
      </w:pPr>
      <w:r>
        <w:rPr>
          <w:rFonts w:ascii="Arial Bold"/>
        </w:rPr>
        <w:t>Minutes of the meeting in Geneva</w:t>
      </w:r>
    </w:p>
    <w:p w14:paraId="416CFB5B" w14:textId="77777777" w:rsidR="00881C7B" w:rsidRDefault="00F73914">
      <w:pPr>
        <w:pStyle w:val="Body"/>
        <w:widowControl w:val="0"/>
        <w:spacing w:after="240"/>
        <w:rPr>
          <w:rFonts w:ascii="Times" w:eastAsia="Times" w:hAnsi="Times" w:cs="Times"/>
        </w:rPr>
      </w:pPr>
      <w:r>
        <w:rPr>
          <w:rFonts w:ascii="Arial Bold"/>
        </w:rPr>
        <w:t>ATTENDANCE</w:t>
      </w:r>
    </w:p>
    <w:p w14:paraId="0CF3B544" w14:textId="77777777" w:rsidR="00881C7B" w:rsidRDefault="00F73914">
      <w:pPr>
        <w:pStyle w:val="Body"/>
        <w:widowControl w:val="0"/>
        <w:spacing w:after="240"/>
        <w:rPr>
          <w:rFonts w:ascii="Arial" w:eastAsia="Arial" w:hAnsi="Arial" w:cs="Arial"/>
        </w:rPr>
      </w:pPr>
      <w:r>
        <w:rPr>
          <w:rFonts w:ascii="Arial"/>
          <w:lang w:val="es-ES_tradnl"/>
        </w:rPr>
        <w:t xml:space="preserve">Geoffrey Ibbott, US </w:t>
      </w:r>
      <w:proofErr w:type="spellStart"/>
      <w:r>
        <w:rPr>
          <w:rFonts w:ascii="Arial"/>
          <w:lang w:val="es-ES_tradnl"/>
        </w:rPr>
        <w:t>Convenor</w:t>
      </w:r>
      <w:proofErr w:type="spellEnd"/>
      <w:r>
        <w:rPr>
          <w:rFonts w:ascii="Arial"/>
          <w:lang w:val="es-ES_tradnl"/>
        </w:rPr>
        <w:t xml:space="preserve"> </w:t>
      </w:r>
    </w:p>
    <w:p w14:paraId="7C7DB80F" w14:textId="77777777" w:rsidR="00881C7B" w:rsidRDefault="00F73914">
      <w:pPr>
        <w:pStyle w:val="Body"/>
        <w:widowControl w:val="0"/>
        <w:spacing w:after="240"/>
        <w:rPr>
          <w:rFonts w:ascii="Times" w:eastAsia="Times" w:hAnsi="Times" w:cs="Times"/>
        </w:rPr>
      </w:pPr>
      <w:r>
        <w:rPr>
          <w:rFonts w:ascii="Arial"/>
          <w:lang w:val="nl-NL"/>
        </w:rPr>
        <w:t xml:space="preserve">Claus </w:t>
      </w:r>
      <w:proofErr w:type="spellStart"/>
      <w:r>
        <w:rPr>
          <w:rFonts w:ascii="Arial"/>
          <w:lang w:val="nl-NL"/>
        </w:rPr>
        <w:t>Hoeppner</w:t>
      </w:r>
      <w:proofErr w:type="spellEnd"/>
      <w:r>
        <w:rPr>
          <w:rFonts w:ascii="Arial"/>
          <w:lang w:val="nl-NL"/>
        </w:rPr>
        <w:t xml:space="preserve">, DE </w:t>
      </w:r>
      <w:proofErr w:type="spellStart"/>
      <w:r>
        <w:rPr>
          <w:rFonts w:ascii="Arial"/>
          <w:lang w:val="nl-NL"/>
        </w:rPr>
        <w:t>Secretary</w:t>
      </w:r>
      <w:proofErr w:type="spellEnd"/>
    </w:p>
    <w:p w14:paraId="7E0B06CA" w14:textId="301BDC59" w:rsidR="00881C7B" w:rsidRDefault="00F73914">
      <w:pPr>
        <w:pStyle w:val="Body"/>
        <w:widowControl w:val="0"/>
        <w:spacing w:after="240"/>
        <w:rPr>
          <w:rFonts w:ascii="Times" w:eastAsia="Times" w:hAnsi="Times" w:cs="Times"/>
        </w:rPr>
      </w:pPr>
      <w:r>
        <w:rPr>
          <w:rFonts w:ascii="Arial"/>
          <w:lang w:val="es-ES_tradnl"/>
        </w:rPr>
        <w:t xml:space="preserve">Peter </w:t>
      </w:r>
      <w:proofErr w:type="spellStart"/>
      <w:r>
        <w:rPr>
          <w:rFonts w:ascii="Arial"/>
          <w:lang w:val="es-ES_tradnl"/>
        </w:rPr>
        <w:t>Gruebling</w:t>
      </w:r>
      <w:proofErr w:type="spellEnd"/>
      <w:r>
        <w:rPr>
          <w:rFonts w:ascii="Arial"/>
          <w:lang w:val="es-ES_tradnl"/>
        </w:rPr>
        <w:t xml:space="preserve">, AT; </w:t>
      </w:r>
      <w:proofErr w:type="spellStart"/>
      <w:r>
        <w:rPr>
          <w:rFonts w:ascii="Arial"/>
        </w:rPr>
        <w:t>Dominik</w:t>
      </w:r>
      <w:proofErr w:type="spellEnd"/>
      <w:r>
        <w:rPr>
          <w:rFonts w:ascii="Arial"/>
        </w:rPr>
        <w:t xml:space="preserve"> Kowalski, BE; </w:t>
      </w:r>
      <w:r>
        <w:rPr>
          <w:rFonts w:ascii="Arial"/>
          <w:lang w:val="es-ES_tradnl"/>
        </w:rPr>
        <w:t xml:space="preserve">Thomas Jakob, CH; </w:t>
      </w:r>
      <w:proofErr w:type="spellStart"/>
      <w:r>
        <w:rPr>
          <w:rFonts w:ascii="Arial"/>
        </w:rPr>
        <w:t>Xin</w:t>
      </w:r>
      <w:proofErr w:type="spellEnd"/>
      <w:r>
        <w:rPr>
          <w:rFonts w:ascii="Arial"/>
        </w:rPr>
        <w:t xml:space="preserve"> Zhang, CN</w:t>
      </w:r>
      <w:r>
        <w:rPr>
          <w:rFonts w:ascii="Times" w:eastAsia="Times" w:hAnsi="Times" w:cs="Times"/>
        </w:rPr>
        <w:t xml:space="preserve">; </w:t>
      </w:r>
      <w:r>
        <w:rPr>
          <w:rFonts w:ascii="Arial"/>
        </w:rPr>
        <w:t>Jing Chen, CN; J</w:t>
      </w:r>
      <w:r>
        <w:rPr>
          <w:rFonts w:ascii="Arial"/>
        </w:rPr>
        <w:t>ü</w:t>
      </w:r>
      <w:r>
        <w:rPr>
          <w:rFonts w:ascii="Arial"/>
        </w:rPr>
        <w:t xml:space="preserve">rgen </w:t>
      </w:r>
      <w:proofErr w:type="spellStart"/>
      <w:r>
        <w:rPr>
          <w:rFonts w:ascii="Arial"/>
        </w:rPr>
        <w:t>Heese</w:t>
      </w:r>
      <w:proofErr w:type="spellEnd"/>
      <w:r>
        <w:rPr>
          <w:rFonts w:ascii="Arial"/>
        </w:rPr>
        <w:t xml:space="preserve">, DE; Claus </w:t>
      </w:r>
      <w:proofErr w:type="spellStart"/>
      <w:r>
        <w:rPr>
          <w:rFonts w:ascii="Arial"/>
        </w:rPr>
        <w:t>Hoeppner</w:t>
      </w:r>
      <w:proofErr w:type="spellEnd"/>
      <w:r>
        <w:rPr>
          <w:rFonts w:ascii="Arial"/>
        </w:rPr>
        <w:t xml:space="preserve">, DE;  Hiroki </w:t>
      </w:r>
      <w:proofErr w:type="spellStart"/>
      <w:r>
        <w:rPr>
          <w:rFonts w:ascii="Arial"/>
        </w:rPr>
        <w:t>Shirato</w:t>
      </w:r>
      <w:proofErr w:type="spellEnd"/>
      <w:r>
        <w:rPr>
          <w:rFonts w:ascii="Arial"/>
        </w:rPr>
        <w:t>, JP;</w:t>
      </w:r>
      <w:r>
        <w:rPr>
          <w:rFonts w:ascii="Arial" w:eastAsia="Arial" w:hAnsi="Arial" w:cs="Arial"/>
        </w:rPr>
        <w:t xml:space="preserve"> </w:t>
      </w:r>
      <w:r>
        <w:rPr>
          <w:rFonts w:ascii="Arial"/>
        </w:rPr>
        <w:t xml:space="preserve">Mitsuhiro Yoshida, JP; Mitsuhiro </w:t>
      </w:r>
      <w:proofErr w:type="spellStart"/>
      <w:r>
        <w:rPr>
          <w:rFonts w:ascii="Arial"/>
        </w:rPr>
        <w:t>Namamura</w:t>
      </w:r>
      <w:proofErr w:type="spellEnd"/>
      <w:r>
        <w:rPr>
          <w:rFonts w:ascii="Arial"/>
        </w:rPr>
        <w:t xml:space="preserve">, JP; Naoki Miyamoto, JP; Kazuo </w:t>
      </w:r>
      <w:proofErr w:type="spellStart"/>
      <w:r>
        <w:rPr>
          <w:rFonts w:ascii="Arial"/>
        </w:rPr>
        <w:t>Hiramoto</w:t>
      </w:r>
      <w:proofErr w:type="spellEnd"/>
      <w:r>
        <w:rPr>
          <w:rFonts w:ascii="Arial"/>
        </w:rPr>
        <w:t xml:space="preserve">, JP; Yuichi Hirata, JP; Johan van den Brink, NL; Hans </w:t>
      </w:r>
      <w:proofErr w:type="spellStart"/>
      <w:r>
        <w:rPr>
          <w:rFonts w:ascii="Arial"/>
        </w:rPr>
        <w:t>Sethi</w:t>
      </w:r>
      <w:proofErr w:type="spellEnd"/>
      <w:r>
        <w:rPr>
          <w:rFonts w:ascii="Arial"/>
        </w:rPr>
        <w:t xml:space="preserve">, UK; Alan Cohen, US; </w:t>
      </w:r>
      <w:r w:rsidR="007623B1">
        <w:rPr>
          <w:rFonts w:ascii="Arial"/>
        </w:rPr>
        <w:t>Geoffrey Ibbott</w:t>
      </w:r>
      <w:bookmarkStart w:id="0" w:name="_GoBack"/>
      <w:bookmarkEnd w:id="0"/>
      <w:r>
        <w:rPr>
          <w:rFonts w:ascii="Arial"/>
        </w:rPr>
        <w:t xml:space="preserve">, US; Stephen Coon, US; </w:t>
      </w:r>
      <w:proofErr w:type="spellStart"/>
      <w:r>
        <w:rPr>
          <w:rFonts w:ascii="Arial"/>
        </w:rPr>
        <w:t>Anuj</w:t>
      </w:r>
      <w:proofErr w:type="spellEnd"/>
      <w:r>
        <w:rPr>
          <w:rFonts w:ascii="Arial"/>
        </w:rPr>
        <w:t xml:space="preserve"> </w:t>
      </w:r>
      <w:proofErr w:type="spellStart"/>
      <w:r>
        <w:rPr>
          <w:rFonts w:ascii="Arial"/>
        </w:rPr>
        <w:t>Purwar</w:t>
      </w:r>
      <w:proofErr w:type="spellEnd"/>
      <w:r>
        <w:rPr>
          <w:rFonts w:ascii="Arial"/>
        </w:rPr>
        <w:t>, US;</w:t>
      </w:r>
    </w:p>
    <w:p w14:paraId="08107097" w14:textId="77777777" w:rsidR="00881C7B" w:rsidRDefault="00F73914">
      <w:pPr>
        <w:pStyle w:val="Body"/>
        <w:widowControl w:val="0"/>
        <w:spacing w:after="240"/>
        <w:rPr>
          <w:rFonts w:ascii="Times" w:eastAsia="Times" w:hAnsi="Times" w:cs="Times"/>
        </w:rPr>
      </w:pPr>
      <w:r>
        <w:rPr>
          <w:rFonts w:ascii="Arial Bold"/>
          <w:lang w:val="de-DE"/>
        </w:rPr>
        <w:t xml:space="preserve">Begin: </w:t>
      </w:r>
      <w:r>
        <w:rPr>
          <w:rFonts w:ascii="Arial"/>
        </w:rPr>
        <w:t xml:space="preserve">09:00, 2014-07-14 </w:t>
      </w:r>
      <w:r>
        <w:rPr>
          <w:rFonts w:ascii="Arial Bold"/>
          <w:lang w:val="de-DE"/>
        </w:rPr>
        <w:t xml:space="preserve">End: </w:t>
      </w:r>
      <w:r>
        <w:rPr>
          <w:rFonts w:ascii="Arial"/>
        </w:rPr>
        <w:t>17:00, 2014-07-16</w:t>
      </w:r>
    </w:p>
    <w:p w14:paraId="79BC1869" w14:textId="77777777" w:rsidR="00881C7B" w:rsidRDefault="00F73914">
      <w:pPr>
        <w:pStyle w:val="Body"/>
        <w:widowControl w:val="0"/>
        <w:tabs>
          <w:tab w:val="left" w:pos="220"/>
          <w:tab w:val="left" w:pos="720"/>
        </w:tabs>
        <w:spacing w:after="240"/>
        <w:ind w:left="720" w:hanging="720"/>
        <w:rPr>
          <w:rFonts w:ascii="Times" w:eastAsia="Times" w:hAnsi="Times" w:cs="Times"/>
        </w:rPr>
      </w:pPr>
      <w:r>
        <w:rPr>
          <w:rFonts w:ascii="Arial Bold"/>
        </w:rPr>
        <w:t>Project Team IEC 62926</w:t>
      </w:r>
      <w:r>
        <w:rPr>
          <w:rFonts w:ascii="Times" w:eastAsia="Times" w:hAnsi="Times" w:cs="Times"/>
        </w:rPr>
        <w:br/>
      </w:r>
      <w:r>
        <w:rPr>
          <w:rFonts w:ascii="Arial"/>
        </w:rPr>
        <w:t xml:space="preserve">The Japanese members had prepared a draft document that was distributed in advance of the meeting. Project leader Prof. Hiroki </w:t>
      </w:r>
      <w:proofErr w:type="spellStart"/>
      <w:r>
        <w:rPr>
          <w:rFonts w:ascii="Arial"/>
        </w:rPr>
        <w:t>Shirato</w:t>
      </w:r>
      <w:proofErr w:type="spellEnd"/>
      <w:r>
        <w:rPr>
          <w:rFonts w:ascii="Arial"/>
        </w:rPr>
        <w:t xml:space="preserve"> welcomed the project team members to Geneva and thanked all for attending the meeting. The participants all introduced themselves. Then Prof. </w:t>
      </w:r>
      <w:proofErr w:type="spellStart"/>
      <w:r>
        <w:rPr>
          <w:rFonts w:ascii="Arial"/>
        </w:rPr>
        <w:t>Shirato</w:t>
      </w:r>
      <w:proofErr w:type="spellEnd"/>
      <w:r>
        <w:rPr>
          <w:rFonts w:ascii="Arial"/>
        </w:rPr>
        <w:t xml:space="preserve"> reviewed the motivation for beginning this development work. The Japanese contingent sees a need for a standard to address systems for delivering 4D radiation therapy.</w:t>
      </w:r>
      <w:r>
        <w:rPr>
          <w:rFonts w:ascii="Times" w:eastAsia="Times" w:hAnsi="Times" w:cs="Times"/>
        </w:rPr>
        <w:br/>
      </w:r>
      <w:r>
        <w:rPr>
          <w:rFonts w:ascii="Times" w:eastAsia="Times" w:hAnsi="Times" w:cs="Times"/>
        </w:rPr>
        <w:lastRenderedPageBreak/>
        <w:br/>
      </w:r>
      <w:r>
        <w:rPr>
          <w:rFonts w:ascii="Arial"/>
        </w:rPr>
        <w:t xml:space="preserve">There was discussion regarding the purpose of the standard. It was pointed out, and ultimately agreed, that the IEC can write standards for individual pieces of equipment, or for systems composed of at least two pieces of equipment, where at least one piece satisfies the IEC definition of "medical electrical equipment". In the case of 4D radiation therapy systems, standards already exist for some of the equipment that makes up such systems. For example, a standard exists for medical linear accelerators, and drafts are in final stages of approval for x-ray IGRT devices and light-ion accelerators. What seems to be needed is a standard to address other types of target-volume position detecting equipment (belts, IR beacons and cameras, optical devices, MR imaging units, etc.) and the devices that convert the output of the </w:t>
      </w:r>
      <w:proofErr w:type="gramStart"/>
      <w:r>
        <w:rPr>
          <w:rFonts w:ascii="Arial"/>
        </w:rPr>
        <w:t>target tracking</w:t>
      </w:r>
      <w:proofErr w:type="gramEnd"/>
      <w:r>
        <w:rPr>
          <w:rFonts w:ascii="Arial"/>
        </w:rPr>
        <w:t xml:space="preserve"> device into a signal for controlling the gating or tracking functions of a treatment unit.</w:t>
      </w:r>
      <w:r>
        <w:rPr>
          <w:rFonts w:ascii="Times" w:eastAsia="Times" w:hAnsi="Times" w:cs="Times"/>
        </w:rPr>
        <w:br/>
      </w:r>
      <w:r>
        <w:rPr>
          <w:rFonts w:ascii="Times" w:eastAsia="Times" w:hAnsi="Times" w:cs="Times"/>
        </w:rPr>
        <w:br/>
      </w:r>
      <w:r>
        <w:rPr>
          <w:rFonts w:ascii="Arial"/>
        </w:rPr>
        <w:t xml:space="preserve">The team then went through the draft standard line-by-line. Numerous recommendations for changes and additions were made. It was also pointed out to the project team that a new 4th edition of the linear accelerator standard is in </w:t>
      </w:r>
      <w:proofErr w:type="gramStart"/>
      <w:r>
        <w:rPr>
          <w:rFonts w:ascii="Arial"/>
        </w:rPr>
        <w:t>development which</w:t>
      </w:r>
      <w:proofErr w:type="gramEnd"/>
      <w:r>
        <w:rPr>
          <w:rFonts w:ascii="Arial"/>
        </w:rPr>
        <w:t xml:space="preserve"> will incorporate some of the provisions being considered.</w:t>
      </w:r>
    </w:p>
    <w:p w14:paraId="40015FE4" w14:textId="77777777" w:rsidR="00881C7B" w:rsidRDefault="00F73914">
      <w:pPr>
        <w:pStyle w:val="Body"/>
        <w:widowControl w:val="0"/>
        <w:tabs>
          <w:tab w:val="left" w:pos="220"/>
          <w:tab w:val="left" w:pos="720"/>
        </w:tabs>
        <w:spacing w:after="240"/>
        <w:ind w:left="720" w:hanging="720"/>
        <w:rPr>
          <w:rFonts w:ascii="Arial" w:eastAsia="Arial" w:hAnsi="Arial" w:cs="Arial"/>
        </w:rPr>
      </w:pPr>
      <w:r>
        <w:rPr>
          <w:rFonts w:ascii="Arial Bold"/>
        </w:rPr>
        <w:t xml:space="preserve">AOB </w:t>
      </w:r>
      <w:r>
        <w:rPr>
          <w:rFonts w:ascii="Arial Bold"/>
        </w:rPr>
        <w:br/>
      </w:r>
      <w:r>
        <w:rPr>
          <w:rFonts w:ascii="Arial"/>
        </w:rPr>
        <w:t xml:space="preserve">No additional topics were added to the agenda </w:t>
      </w:r>
    </w:p>
    <w:p w14:paraId="0FC88F77" w14:textId="77777777" w:rsidR="00881C7B" w:rsidRDefault="00F73914">
      <w:pPr>
        <w:pStyle w:val="Body"/>
        <w:widowControl w:val="0"/>
        <w:tabs>
          <w:tab w:val="left" w:pos="220"/>
          <w:tab w:val="left" w:pos="720"/>
        </w:tabs>
        <w:spacing w:after="240"/>
        <w:ind w:left="720" w:hanging="720"/>
        <w:rPr>
          <w:rFonts w:ascii="Arial" w:eastAsia="Arial" w:hAnsi="Arial" w:cs="Arial"/>
        </w:rPr>
      </w:pPr>
      <w:r>
        <w:rPr>
          <w:rFonts w:ascii="Arial Bold"/>
        </w:rPr>
        <w:t xml:space="preserve">Date and place of the next meeting </w:t>
      </w:r>
      <w:r>
        <w:rPr>
          <w:rFonts w:ascii="Arial Bold" w:eastAsia="Arial Bold" w:hAnsi="Arial Bold" w:cs="Arial Bold"/>
        </w:rPr>
        <w:br/>
      </w:r>
      <w:r>
        <w:rPr>
          <w:rFonts w:ascii="Arial"/>
        </w:rPr>
        <w:t xml:space="preserve">The next SC62C/WG1 meeting is scheduled in conjunction with the SC62C plenary meeting in November In New Orleans, LA. </w:t>
      </w:r>
    </w:p>
    <w:p w14:paraId="1C346F58" w14:textId="77777777" w:rsidR="00881C7B" w:rsidRDefault="00F73914">
      <w:pPr>
        <w:pStyle w:val="Body"/>
        <w:widowControl w:val="0"/>
        <w:tabs>
          <w:tab w:val="left" w:pos="3960"/>
        </w:tabs>
        <w:spacing w:after="240"/>
        <w:rPr>
          <w:rFonts w:ascii="Arial" w:eastAsia="Arial" w:hAnsi="Arial" w:cs="Arial"/>
        </w:rPr>
      </w:pPr>
      <w:r>
        <w:rPr>
          <w:rFonts w:ascii="Arial"/>
        </w:rPr>
        <w:t xml:space="preserve">Geoffrey Ibbott </w:t>
      </w:r>
      <w:r>
        <w:rPr>
          <w:rFonts w:ascii="Arial" w:eastAsia="Arial" w:hAnsi="Arial" w:cs="Arial"/>
        </w:rPr>
        <w:tab/>
      </w:r>
      <w:r>
        <w:rPr>
          <w:rFonts w:ascii="Arial"/>
          <w:lang w:val="nl-NL"/>
        </w:rPr>
        <w:t xml:space="preserve">Claus </w:t>
      </w:r>
      <w:proofErr w:type="spellStart"/>
      <w:r>
        <w:rPr>
          <w:rFonts w:ascii="Arial"/>
          <w:lang w:val="nl-NL"/>
        </w:rPr>
        <w:t>Hoeppner</w:t>
      </w:r>
      <w:proofErr w:type="spellEnd"/>
      <w:r>
        <w:rPr>
          <w:rFonts w:ascii="Arial"/>
          <w:lang w:val="nl-NL"/>
        </w:rPr>
        <w:t xml:space="preserve"> </w:t>
      </w:r>
    </w:p>
    <w:p w14:paraId="22A055C4" w14:textId="77777777" w:rsidR="00881C7B" w:rsidRDefault="00F73914">
      <w:pPr>
        <w:pStyle w:val="Body"/>
        <w:widowControl w:val="0"/>
        <w:tabs>
          <w:tab w:val="left" w:pos="3960"/>
        </w:tabs>
        <w:spacing w:after="240"/>
      </w:pPr>
      <w:proofErr w:type="spellStart"/>
      <w:r>
        <w:rPr>
          <w:rFonts w:ascii="Arial"/>
        </w:rPr>
        <w:t>Convenor</w:t>
      </w:r>
      <w:proofErr w:type="spellEnd"/>
      <w:r>
        <w:rPr>
          <w:rFonts w:ascii="Arial"/>
        </w:rPr>
        <w:t xml:space="preserve"> </w:t>
      </w:r>
      <w:r>
        <w:rPr>
          <w:rFonts w:ascii="Arial" w:eastAsia="Arial" w:hAnsi="Arial" w:cs="Arial"/>
        </w:rPr>
        <w:tab/>
      </w:r>
      <w:r>
        <w:rPr>
          <w:rFonts w:ascii="Arial"/>
        </w:rPr>
        <w:t>Secretary</w:t>
      </w:r>
    </w:p>
    <w:sectPr w:rsidR="00881C7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B03FC" w14:textId="77777777" w:rsidR="007C2B5F" w:rsidRDefault="00F73914">
      <w:r>
        <w:separator/>
      </w:r>
    </w:p>
  </w:endnote>
  <w:endnote w:type="continuationSeparator" w:id="0">
    <w:p w14:paraId="4D0B3937" w14:textId="77777777" w:rsidR="007C2B5F" w:rsidRDefault="00F7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377C" w14:textId="77777777" w:rsidR="00881C7B" w:rsidRDefault="00F73914">
    <w:pPr>
      <w:pStyle w:val="Body"/>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7623B1">
      <w:rPr>
        <w:noProof/>
        <w:sz w:val="18"/>
        <w:szCs w:val="18"/>
      </w:rPr>
      <w:t>2</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850A8" w14:textId="77777777" w:rsidR="007C2B5F" w:rsidRDefault="00F73914">
      <w:r>
        <w:separator/>
      </w:r>
    </w:p>
  </w:footnote>
  <w:footnote w:type="continuationSeparator" w:id="0">
    <w:p w14:paraId="2C65BD54" w14:textId="77777777" w:rsidR="007C2B5F" w:rsidRDefault="00F739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343E" w14:textId="77777777" w:rsidR="00881C7B" w:rsidRDefault="00881C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1C7B"/>
    <w:rsid w:val="007623B1"/>
    <w:rsid w:val="007C2B5F"/>
    <w:rsid w:val="00881C7B"/>
    <w:rsid w:val="00F73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F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7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7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3039</Characters>
  <Application>Microsoft Macintosh Word</Application>
  <DocSecurity>0</DocSecurity>
  <Lines>86</Lines>
  <Paragraphs>45</Paragraphs>
  <ScaleCrop>false</ScaleCrop>
  <Company>MDACC</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Ibbott</cp:lastModifiedBy>
  <cp:revision>2</cp:revision>
  <cp:lastPrinted>2014-07-18T19:57:00Z</cp:lastPrinted>
  <dcterms:created xsi:type="dcterms:W3CDTF">2014-07-18T20:09:00Z</dcterms:created>
  <dcterms:modified xsi:type="dcterms:W3CDTF">2014-07-18T20:09:00Z</dcterms:modified>
</cp:coreProperties>
</file>